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C82857" w:rsidRDefault="00C82857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b/>
          <w:sz w:val="28"/>
          <w:szCs w:val="28"/>
        </w:rPr>
        <w:t>Циклова комісія правових фундаментальних та професійно-практичних дисциплін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7E19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9251B5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заліку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Екологічне ПравО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E19" w:rsidRPr="009251B5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Розглянуто та схвалено</w:t>
      </w:r>
    </w:p>
    <w:p w:rsidR="00C82857" w:rsidRPr="00C82857" w:rsidRDefault="009251B5" w:rsidP="00C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</w:t>
      </w:r>
      <w:r w:rsidR="00C82857" w:rsidRPr="00C82857">
        <w:rPr>
          <w:rFonts w:ascii="Times New Roman" w:hAnsi="Times New Roman" w:cs="Times New Roman"/>
          <w:sz w:val="28"/>
          <w:szCs w:val="28"/>
        </w:rPr>
        <w:t>ц</w:t>
      </w:r>
      <w:r w:rsidR="00C82857"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="00C82857"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C82857" w:rsidRPr="00C82857" w:rsidRDefault="00C82857" w:rsidP="00C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та професійно-практичних дисциплін</w:t>
      </w:r>
    </w:p>
    <w:p w:rsidR="009251B5" w:rsidRPr="00C82857" w:rsidRDefault="00C82857" w:rsidP="00C8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20DB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320DB5">
        <w:rPr>
          <w:rFonts w:ascii="Times New Roman" w:hAnsi="Times New Roman" w:cs="Times New Roman"/>
          <w:sz w:val="28"/>
          <w:szCs w:val="28"/>
        </w:rPr>
        <w:t xml:space="preserve"> від «</w:t>
      </w:r>
      <w:r w:rsidR="00320DB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320DB5">
        <w:rPr>
          <w:rFonts w:ascii="Times New Roman" w:hAnsi="Times New Roman" w:cs="Times New Roman"/>
          <w:sz w:val="28"/>
          <w:szCs w:val="28"/>
        </w:rPr>
        <w:t xml:space="preserve">» </w:t>
      </w:r>
      <w:r w:rsidR="00320DB5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320DB5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320DB5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C8285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320D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Голова циклової комісії ___________________ </w:t>
      </w:r>
      <w:proofErr w:type="spellStart"/>
      <w:r w:rsidR="00320DB5">
        <w:rPr>
          <w:rFonts w:ascii="Times New Roman" w:eastAsia="Times New Roman" w:hAnsi="Times New Roman" w:cs="Times New Roman"/>
          <w:sz w:val="28"/>
          <w:szCs w:val="28"/>
          <w:lang w:val="ru-RU"/>
        </w:rPr>
        <w:t>О.М.Шайхаєва</w:t>
      </w:r>
      <w:proofErr w:type="spellEnd"/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2658B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Полтава 20</w:t>
      </w:r>
      <w:proofErr w:type="spellStart"/>
      <w:r w:rsidR="00320DB5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</w:p>
    <w:p w:rsidR="0093192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ПИТАННЯ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Екологіч</w:t>
      </w: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не право»</w:t>
      </w:r>
    </w:p>
    <w:p w:rsidR="0093192A" w:rsidRPr="009251B5" w:rsidRDefault="0093192A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Співвідношення екологічного права з іншими галузями права.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Становлення та розвиток екологічного права України.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9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Зміст  екологічної  функції держави і права. 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4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Сучасні  концепції  екологічного  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Предмет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методу правового регулювання екологічних відносин.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Принципи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види та особливості джерел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Закони як джерела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Конституційні засади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еколого-правового статусу особи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екологічну інформацію.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відшкодування шкоди, завданої порушенням права на безпечне для життя та здоров’я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екологічних прав та обов'язків.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зміст і особливості права власності на природні ресурси.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Форми власності на природні ресурси.</w:t>
      </w:r>
    </w:p>
    <w:p w:rsidR="00262E07" w:rsidRPr="0093192A" w:rsidRDefault="00262E07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Право державної  власності  на природні об’єкти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зміст управління природокористуванням та охороною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і компетенція органів виконавчої влади з питань охорони навколишнього природного середовища.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Участь України в системі міжнародного та регіонального природоохоронного співробітництва.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Особливості сучасної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екополітики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Поняття та загальна характеристика права природокористування.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особливості юридичної відповідальності в сфері екології.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забезпечення економічного механізму використання природних ресурсів та охорони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Загальна характеристика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землевикористання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Земельний фонд України та його склад.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земельних правовідносин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Надра як об’єкт правового регулювання, використання й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надра.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предмет, система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Води як об’єкт правового регулювання використання, відтворення та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Відповідальність за порушення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Рослинний світ як об'єкт правової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рослинного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Ліс як об’єкт правового регулювання використання, відновленні і захисту.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Види використання лісових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відповідальності за порушення законодавства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Тваринний світ як об'єкт охорони і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законодавства про тваринний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полювання і мисливського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рибальства та рибного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об'єктів, занесених до Червоної книги України.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тваринного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Природно-заповідний фонд як об’єкт правової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Законодавство України про природно-заповідний фонд.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використання та охорони курортних, лікувально-оздоровчих та рекреаційних територій та зон.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порушення законодавства у сфері використання й охорони курортних, оздоровчих та лікувальних об’єктів, територій та рекреаційних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надзвичайних екологічних ситуацій.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Атмосферне повітря як об'єкт правового регулювання,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населених пунктах.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у сільському господарстві.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промисловості.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на транспорті.</w:t>
      </w:r>
    </w:p>
    <w:p w:rsidR="0093192A" w:rsidRPr="00D86C7C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Стимулювання в системі охорони навколишнього природного середовища</w:t>
      </w:r>
      <w:r w:rsidRPr="0093192A">
        <w:rPr>
          <w:rFonts w:ascii="Times New Roman" w:hAnsi="Times New Roman" w:cs="Times New Roman"/>
          <w:b/>
          <w:sz w:val="28"/>
          <w:szCs w:val="28"/>
        </w:rPr>
        <w:t>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5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види екологічних правопорушень.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31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склад екологічного правопорушення.</w:t>
      </w:r>
    </w:p>
    <w:p w:rsidR="00D86C7C" w:rsidRPr="00262E07" w:rsidRDefault="00D86C7C" w:rsidP="00262E07">
      <w:pPr>
        <w:pStyle w:val="a6"/>
        <w:numPr>
          <w:ilvl w:val="0"/>
          <w:numId w:val="5"/>
        </w:numPr>
        <w:tabs>
          <w:tab w:val="left" w:pos="76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Підстави і умови юридичної відповідальності за екологічні правопорушення. </w:t>
      </w:r>
    </w:p>
    <w:p w:rsidR="00262E07" w:rsidRDefault="00262E07" w:rsidP="00262E07">
      <w:pPr>
        <w:tabs>
          <w:tab w:val="left" w:pos="447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93192A" w:rsidRPr="002658B9" w:rsidRDefault="00262E07" w:rsidP="00C82857">
      <w:pPr>
        <w:tabs>
          <w:tab w:val="left" w:pos="447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C82857">
        <w:rPr>
          <w:rFonts w:ascii="Times New Roman" w:eastAsia="Batang" w:hAnsi="Times New Roman" w:cs="Times New Roman"/>
          <w:sz w:val="28"/>
          <w:szCs w:val="28"/>
        </w:rPr>
        <w:tab/>
      </w:r>
      <w:r w:rsidR="00C82857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p w:rsidR="004612D5" w:rsidRPr="002658B9" w:rsidRDefault="004612D5" w:rsidP="00262E07">
      <w:pPr>
        <w:spacing w:line="360" w:lineRule="auto"/>
        <w:rPr>
          <w:szCs w:val="28"/>
        </w:rPr>
      </w:pPr>
    </w:p>
    <w:sectPr w:rsidR="004612D5" w:rsidRPr="002658B9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7479"/>
    <w:multiLevelType w:val="hybridMultilevel"/>
    <w:tmpl w:val="C05038D2"/>
    <w:lvl w:ilvl="0" w:tplc="1ADE0D9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FD0"/>
    <w:rsid w:val="00057FA0"/>
    <w:rsid w:val="00082F4A"/>
    <w:rsid w:val="000A7155"/>
    <w:rsid w:val="000B2AFB"/>
    <w:rsid w:val="001161FA"/>
    <w:rsid w:val="00127E19"/>
    <w:rsid w:val="001B7FD0"/>
    <w:rsid w:val="00262E07"/>
    <w:rsid w:val="002658B9"/>
    <w:rsid w:val="002D3C24"/>
    <w:rsid w:val="00320DB5"/>
    <w:rsid w:val="00343C87"/>
    <w:rsid w:val="003C209A"/>
    <w:rsid w:val="003F02CE"/>
    <w:rsid w:val="004612D5"/>
    <w:rsid w:val="005024A7"/>
    <w:rsid w:val="006F16D6"/>
    <w:rsid w:val="007C07C3"/>
    <w:rsid w:val="00887EE7"/>
    <w:rsid w:val="008939DE"/>
    <w:rsid w:val="009158C0"/>
    <w:rsid w:val="00923C7F"/>
    <w:rsid w:val="009251B5"/>
    <w:rsid w:val="0093192A"/>
    <w:rsid w:val="0094206E"/>
    <w:rsid w:val="009E5AA5"/>
    <w:rsid w:val="00B47410"/>
    <w:rsid w:val="00B47D7A"/>
    <w:rsid w:val="00BD6CA0"/>
    <w:rsid w:val="00C82857"/>
    <w:rsid w:val="00CB7401"/>
    <w:rsid w:val="00D05E64"/>
    <w:rsid w:val="00D86C7C"/>
    <w:rsid w:val="00E56092"/>
    <w:rsid w:val="00F834BB"/>
    <w:rsid w:val="00F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0"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nhideWhenUsed/>
    <w:rsid w:val="0093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cp:lastPrinted>2017-03-16T15:49:00Z</cp:lastPrinted>
  <dcterms:created xsi:type="dcterms:W3CDTF">2021-03-01T20:05:00Z</dcterms:created>
  <dcterms:modified xsi:type="dcterms:W3CDTF">2021-03-01T20:05:00Z</dcterms:modified>
</cp:coreProperties>
</file>