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B1" w:rsidRPr="00AC2BEA" w:rsidRDefault="00A13CB1" w:rsidP="00925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Міністерство освіти і науки України</w:t>
      </w:r>
    </w:p>
    <w:p w:rsidR="00A13CB1" w:rsidRPr="00AC2BEA" w:rsidRDefault="00A13CB1" w:rsidP="00925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3"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3"/>
          <w:sz w:val="28"/>
          <w:szCs w:val="28"/>
        </w:rPr>
        <w:t>Національний ЮРИДИЧНИЙ УНІВЕРСИТЕТ</w:t>
      </w:r>
    </w:p>
    <w:p w:rsidR="00A13CB1" w:rsidRPr="00AC2BEA" w:rsidRDefault="00A13CB1" w:rsidP="00925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імені Ярослава Мудрого</w:t>
      </w:r>
    </w:p>
    <w:p w:rsidR="00A13CB1" w:rsidRPr="00AC2BEA" w:rsidRDefault="00A13CB1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BEA">
        <w:rPr>
          <w:rFonts w:ascii="Times New Roman" w:hAnsi="Times New Roman" w:cs="Times New Roman"/>
          <w:b/>
          <w:bCs/>
          <w:caps/>
          <w:spacing w:val="-1"/>
          <w:sz w:val="28"/>
          <w:szCs w:val="28"/>
        </w:rPr>
        <w:t>ПОЛТАВСЬКИЙ ЮРИДИЧНИЙ КОЛЕДЖ</w:t>
      </w:r>
    </w:p>
    <w:p w:rsidR="00A13CB1" w:rsidRPr="00AC2BEA" w:rsidRDefault="00A13CB1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pacing w:val="-1"/>
          <w:sz w:val="28"/>
          <w:szCs w:val="28"/>
          <w:vertAlign w:val="subscript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caps/>
          <w:spacing w:val="-1"/>
          <w:sz w:val="28"/>
          <w:szCs w:val="28"/>
          <w:u w:val="single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B41A38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57">
        <w:rPr>
          <w:rFonts w:ascii="Times New Roman" w:hAnsi="Times New Roman" w:cs="Times New Roman"/>
          <w:b/>
          <w:sz w:val="28"/>
          <w:szCs w:val="28"/>
        </w:rPr>
        <w:t>Циклова комісія правових фундаментальних та професійно-практичних дисциплін</w:t>
      </w: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widowControl w:val="0"/>
        <w:spacing w:after="0" w:line="240" w:lineRule="auto"/>
        <w:ind w:firstLine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1161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Питання до заліку</w:t>
      </w:r>
    </w:p>
    <w:p w:rsidR="00A13CB1" w:rsidRPr="00AC2BEA" w:rsidRDefault="00A13CB1" w:rsidP="0011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 дисципліни</w:t>
      </w:r>
    </w:p>
    <w:p w:rsidR="00A13CB1" w:rsidRPr="00AC2BEA" w:rsidRDefault="00A13CB1" w:rsidP="001161F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«АГРАРНЕ ПравО»</w:t>
      </w:r>
    </w:p>
    <w:p w:rsidR="00A13CB1" w:rsidRPr="00AC2BEA" w:rsidRDefault="00A13CB1" w:rsidP="0011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0827E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20</w:t>
      </w: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0827E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</w:t>
      </w:r>
      <w:r w:rsidRPr="00AC2B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навчальний рік</w:t>
      </w: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Розглянуто та схвалено</w:t>
      </w:r>
    </w:p>
    <w:p w:rsidR="00B41A38" w:rsidRPr="00C82857" w:rsidRDefault="00A13CB1" w:rsidP="00B41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на засіданні </w:t>
      </w:r>
      <w:r w:rsidR="00B41A38" w:rsidRPr="00C82857">
        <w:rPr>
          <w:rFonts w:ascii="Times New Roman" w:hAnsi="Times New Roman" w:cs="Times New Roman"/>
          <w:sz w:val="28"/>
          <w:szCs w:val="28"/>
        </w:rPr>
        <w:t>ц</w:t>
      </w:r>
      <w:r w:rsidR="00B41A38" w:rsidRPr="00C82857">
        <w:rPr>
          <w:rFonts w:ascii="Times New Roman" w:hAnsi="Times New Roman" w:cs="Times New Roman"/>
          <w:bCs/>
          <w:iCs/>
          <w:sz w:val="28"/>
          <w:szCs w:val="28"/>
        </w:rPr>
        <w:t xml:space="preserve">иклової комісії </w:t>
      </w:r>
      <w:r w:rsidR="00B41A38" w:rsidRPr="00C82857">
        <w:rPr>
          <w:rFonts w:ascii="Times New Roman" w:hAnsi="Times New Roman" w:cs="Times New Roman"/>
          <w:sz w:val="28"/>
          <w:szCs w:val="28"/>
        </w:rPr>
        <w:t>правових фундаментальних</w:t>
      </w:r>
    </w:p>
    <w:p w:rsidR="00B41A38" w:rsidRPr="00C82857" w:rsidRDefault="00B41A38" w:rsidP="00B41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та професійно-практичних дисциплін</w:t>
      </w:r>
    </w:p>
    <w:p w:rsidR="00A13CB1" w:rsidRPr="00AC2BEA" w:rsidRDefault="00B41A38" w:rsidP="00B4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857">
        <w:rPr>
          <w:rFonts w:ascii="Times New Roman" w:hAnsi="Times New Roman" w:cs="Times New Roman"/>
          <w:sz w:val="28"/>
          <w:szCs w:val="28"/>
        </w:rPr>
        <w:t>протокол №  від «</w:t>
      </w:r>
      <w:r w:rsidR="000827E3" w:rsidRPr="000827E3">
        <w:rPr>
          <w:rFonts w:ascii="Times New Roman" w:hAnsi="Times New Roman" w:cs="Times New Roman"/>
          <w:sz w:val="28"/>
          <w:szCs w:val="28"/>
        </w:rPr>
        <w:t xml:space="preserve">   </w:t>
      </w:r>
      <w:r w:rsidRPr="00C82857">
        <w:rPr>
          <w:rFonts w:ascii="Times New Roman" w:hAnsi="Times New Roman" w:cs="Times New Roman"/>
          <w:sz w:val="28"/>
          <w:szCs w:val="28"/>
        </w:rPr>
        <w:t>» січня 20</w:t>
      </w:r>
      <w:r w:rsidR="000827E3" w:rsidRPr="000827E3">
        <w:rPr>
          <w:rFonts w:ascii="Times New Roman" w:hAnsi="Times New Roman" w:cs="Times New Roman"/>
          <w:sz w:val="28"/>
          <w:szCs w:val="28"/>
        </w:rPr>
        <w:t>21</w:t>
      </w:r>
      <w:r w:rsidRPr="00C8285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Голова циклової комісії </w:t>
      </w:r>
      <w:r w:rsidR="000827E3">
        <w:rPr>
          <w:rFonts w:ascii="Times New Roman" w:hAnsi="Times New Roman" w:cs="Times New Roman"/>
          <w:sz w:val="28"/>
          <w:szCs w:val="28"/>
        </w:rPr>
        <w:t xml:space="preserve">___________________ О.М. </w:t>
      </w:r>
      <w:proofErr w:type="spellStart"/>
      <w:r w:rsidR="000827E3">
        <w:rPr>
          <w:rFonts w:ascii="Times New Roman" w:hAnsi="Times New Roman" w:cs="Times New Roman"/>
          <w:sz w:val="28"/>
          <w:szCs w:val="28"/>
        </w:rPr>
        <w:t>Шайхаєва</w:t>
      </w:r>
      <w:proofErr w:type="spellEnd"/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69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69" w:rsidRPr="00AC2BEA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Default="00A13CB1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Полтава 20</w:t>
      </w:r>
      <w:r w:rsidR="000827E3">
        <w:rPr>
          <w:rFonts w:ascii="Times New Roman" w:hAnsi="Times New Roman" w:cs="Times New Roman"/>
          <w:sz w:val="28"/>
          <w:szCs w:val="28"/>
        </w:rPr>
        <w:t>2</w:t>
      </w:r>
      <w:r w:rsidRPr="00AC2BEA">
        <w:rPr>
          <w:rFonts w:ascii="Times New Roman" w:hAnsi="Times New Roman" w:cs="Times New Roman"/>
          <w:sz w:val="28"/>
          <w:szCs w:val="28"/>
        </w:rPr>
        <w:t>1 рік</w:t>
      </w:r>
    </w:p>
    <w:p w:rsidR="00DA0369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369" w:rsidRDefault="00DA0369" w:rsidP="00925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lastRenderedPageBreak/>
        <w:t>ПИТАННЯ</w:t>
      </w: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для  підготовки до заліку з дисципліни</w:t>
      </w: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C2BEA">
        <w:rPr>
          <w:rFonts w:ascii="Times New Roman" w:eastAsia="Batang" w:hAnsi="Times New Roman" w:cs="Times New Roman"/>
          <w:b/>
          <w:bCs/>
          <w:sz w:val="28"/>
          <w:szCs w:val="28"/>
        </w:rPr>
        <w:t>«Аграрне право»</w:t>
      </w:r>
    </w:p>
    <w:p w:rsidR="00A13CB1" w:rsidRPr="00AC2BEA" w:rsidRDefault="00A13CB1" w:rsidP="005C2809">
      <w:pPr>
        <w:tabs>
          <w:tab w:val="left" w:pos="44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Основні напрями аграрної реформи в України.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Поняття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Предмет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Методи правового регулювання в аграрному праві.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Принципи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Співвідношення аграрного права з іншими галузями</w:t>
      </w:r>
      <w:r w:rsidR="00EC30DA" w:rsidRPr="00AC2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BEA">
        <w:rPr>
          <w:rFonts w:ascii="Times New Roman" w:hAnsi="Times New Roman" w:cs="Times New Roman"/>
          <w:sz w:val="28"/>
          <w:szCs w:val="28"/>
        </w:rPr>
        <w:t>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Система аграрного права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Поняття та особливості джерел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0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Класифікація джерел аграрного права.</w:t>
      </w:r>
    </w:p>
    <w:p w:rsidR="00A13CB1" w:rsidRPr="00AC2BEA" w:rsidRDefault="001A1F86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та з</w:t>
      </w:r>
      <w:r w:rsidR="00A13CB1" w:rsidRPr="00AC2BEA">
        <w:rPr>
          <w:rFonts w:ascii="Times New Roman" w:hAnsi="Times New Roman" w:cs="Times New Roman"/>
          <w:sz w:val="28"/>
          <w:szCs w:val="28"/>
        </w:rPr>
        <w:t>акони України як джерела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Підзаконні нормативно-правові акти в системі аграрного законодавства.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агальна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характеристика, види та юридична сила локальних правових актів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як джерел аграрного права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EC30DA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13CB1" w:rsidRPr="00AC2BEA">
        <w:rPr>
          <w:rFonts w:ascii="Times New Roman" w:hAnsi="Times New Roman" w:cs="Times New Roman"/>
          <w:color w:val="000000"/>
          <w:sz w:val="28"/>
          <w:szCs w:val="28"/>
        </w:rPr>
        <w:t>начення узагальнень судової практики у забезпеченні належного правозастосування в аграрному секторі економіки України.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й особливості аграрних правовідносин, їх елементи.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8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Класифікація аграрних правовідносин.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Поняття, сутність та принципи державного регулювання сільського господарства.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5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Форми та методи державного регулювання сільського господарства.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Система та повноваження органів, що здійснюють державне регулювання сільського господарства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в Україні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Загальна характеристика Закону України “Про державну підтримку сільського господарства України”.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Державна підтримка сільського господарства згідно з вимогами СОТ.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класифікація суб’єктів аграрного права.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6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ознаки сільськогосподарського кооперативу.</w:t>
      </w:r>
    </w:p>
    <w:p w:rsidR="00A13CB1" w:rsidRPr="00AC2BEA" w:rsidRDefault="000827E3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ринципи діяльності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сільськогоспо</w:t>
      </w:r>
      <w:r w:rsidR="00A13CB1" w:rsidRPr="00AC2BEA">
        <w:rPr>
          <w:rFonts w:ascii="Times New Roman" w:hAnsi="Times New Roman" w:cs="Times New Roman"/>
          <w:color w:val="000000"/>
          <w:sz w:val="28"/>
          <w:szCs w:val="28"/>
        </w:rPr>
        <w:t>дарських кооперативів,.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Порядок створення сільськогосподарськ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кооператив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Право власності сільськогосподарських кооперативів. 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Право членства у сільськогосподарських </w:t>
      </w:r>
      <w:r w:rsidRPr="00AC2B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кооперативах.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Структура органів управління у сільськогосподарських кооперативах.</w:t>
      </w:r>
    </w:p>
    <w:p w:rsidR="00A13CB1" w:rsidRPr="00AC2BEA" w:rsidRDefault="001A1F86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та </w:t>
      </w:r>
      <w:r w:rsidR="00A13CB1" w:rsidRPr="00AC2BEA">
        <w:rPr>
          <w:rFonts w:ascii="Times New Roman" w:hAnsi="Times New Roman" w:cs="Times New Roman"/>
          <w:sz w:val="28"/>
          <w:szCs w:val="28"/>
        </w:rPr>
        <w:t>ознаки фермерського господарства.</w:t>
      </w:r>
    </w:p>
    <w:p w:rsidR="00EC30DA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Порядок створення фермерського господарства. 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Земельні правовідносини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Майнові правовідносини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Членські правовідносини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Правове регулювання праці у фермерському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lastRenderedPageBreak/>
        <w:t xml:space="preserve">Припинення діяльності фермерських господарств. </w:t>
      </w:r>
    </w:p>
    <w:p w:rsidR="00AC2BEA" w:rsidRPr="00AC2BEA" w:rsidRDefault="00AC2BEA" w:rsidP="001A1F86">
      <w:pPr>
        <w:widowControl w:val="0"/>
        <w:numPr>
          <w:ilvl w:val="0"/>
          <w:numId w:val="5"/>
        </w:numPr>
        <w:tabs>
          <w:tab w:val="left" w:pos="1160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Загальна характеристика Закону України “Про фермерське господарство»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 xml:space="preserve"> Поняття особистого селянського господарства, його ознаки.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Земельні правовідносини в особистому селянському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Майнові відносини в особистому селянському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Припинення діяльності особистого селянського господарства</w:t>
      </w:r>
      <w:r w:rsidR="00AC2BEA"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BEA" w:rsidRPr="00AC2BEA" w:rsidRDefault="00AC2BEA" w:rsidP="001A1F86">
      <w:pPr>
        <w:widowControl w:val="0"/>
        <w:numPr>
          <w:ilvl w:val="0"/>
          <w:numId w:val="5"/>
        </w:numPr>
        <w:tabs>
          <w:tab w:val="left" w:pos="1135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Загальна характеристика Закону України “Про особисте селянське господарство».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сутність виробничо-господарської діяльності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в аграрному секторі економіки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3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забезпечення виробництва якісн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ої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та безпечн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ої сільськогосподарської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продук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ції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Поняття, особливості та принципи організації праці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робочого часу та відпочинку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охорони праці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особливості оплати праці в сільськогосподарських підприємствах.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9"/>
        </w:tabs>
        <w:spacing w:after="0"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Правове регулювання дисципліни праці в сільському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0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Правовий режим земель сільськогосподарського призначення.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05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>Поняття та склад земель сільськогосподарського призначення.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Охорона земель сільськогосподарського призначення як об’єкта </w:t>
      </w:r>
      <w:r w:rsidRPr="00AC2B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природного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середовища.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Договори як правові основи господарської діяльності аграрних товаровиробників.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Класифікація договорів, які укладаються в агропромисловому комплексі.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Порядок укладення договорів сільськогосподарськими підприємствами.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Особливості укладення державних контрактів.</w:t>
      </w:r>
    </w:p>
    <w:p w:rsidR="00A13CB1" w:rsidRPr="00AC2BEA" w:rsidRDefault="001A1F86" w:rsidP="001A1F86">
      <w:pPr>
        <w:widowControl w:val="0"/>
        <w:numPr>
          <w:ilvl w:val="0"/>
          <w:numId w:val="5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Особливості</w:t>
      </w:r>
      <w:r w:rsidR="00A13CB1"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укладання договорів оренди земельних ділянок у сільськ</w:t>
      </w:r>
      <w:r w:rsidR="00EC30DA" w:rsidRPr="00AC2BEA">
        <w:rPr>
          <w:rFonts w:ascii="Times New Roman" w:hAnsi="Times New Roman" w:cs="Times New Roman"/>
          <w:color w:val="000000"/>
          <w:sz w:val="28"/>
          <w:szCs w:val="28"/>
        </w:rPr>
        <w:t>ому господарстві.</w:t>
      </w:r>
    </w:p>
    <w:p w:rsidR="00A13CB1" w:rsidRPr="00AC2BEA" w:rsidRDefault="00A13CB1" w:rsidP="001A1F86">
      <w:pPr>
        <w:widowControl w:val="0"/>
        <w:numPr>
          <w:ilvl w:val="0"/>
          <w:numId w:val="5"/>
        </w:numPr>
        <w:tabs>
          <w:tab w:val="left" w:pos="1114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Загальна характеристика Закону України “Про пріоритетність соціального розвитку села і агропромислового </w:t>
      </w:r>
      <w:r w:rsidRPr="00AC2BE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комплексу</w:t>
      </w:r>
      <w:r w:rsidRPr="00AC2BEA">
        <w:rPr>
          <w:rFonts w:ascii="Times New Roman" w:hAnsi="Times New Roman" w:cs="Times New Roman"/>
          <w:color w:val="000000"/>
          <w:sz w:val="28"/>
          <w:szCs w:val="28"/>
        </w:rPr>
        <w:t xml:space="preserve"> в народному господарстві”.</w:t>
      </w:r>
    </w:p>
    <w:p w:rsidR="00AC2BEA" w:rsidRP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Правове регулювання соціального розвитку села.</w:t>
      </w:r>
    </w:p>
    <w:p w:rsidR="00AC2BEA" w:rsidRDefault="00AC2BEA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2BEA">
        <w:rPr>
          <w:rFonts w:ascii="Times New Roman" w:hAnsi="Times New Roman" w:cs="Times New Roman"/>
          <w:sz w:val="28"/>
          <w:szCs w:val="28"/>
        </w:rPr>
        <w:t>Поняття та сутність юридичного обслуговування сільськогосподарського підприємства.</w:t>
      </w:r>
    </w:p>
    <w:p w:rsidR="000827E3" w:rsidRPr="00C562F8" w:rsidRDefault="00C562F8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62F8">
        <w:rPr>
          <w:rFonts w:ascii="Times New Roman" w:hAnsi="Times New Roman" w:cs="Times New Roman"/>
          <w:bCs/>
          <w:sz w:val="28"/>
          <w:szCs w:val="28"/>
        </w:rPr>
        <w:t>Екологізація аграрного виробництва.</w:t>
      </w:r>
    </w:p>
    <w:p w:rsidR="00C562F8" w:rsidRPr="00C562F8" w:rsidRDefault="00C562F8" w:rsidP="001A1F8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C562F8">
        <w:rPr>
          <w:rFonts w:ascii="Times New Roman" w:hAnsi="Times New Roman" w:cs="Times New Roman"/>
          <w:sz w:val="28"/>
          <w:szCs w:val="28"/>
        </w:rPr>
        <w:t>Правове регулювання сталого розвитку сільських територій</w:t>
      </w:r>
      <w:r w:rsidRPr="00C562F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13CB1" w:rsidRPr="00AC2BEA" w:rsidRDefault="00A13CB1" w:rsidP="009251B5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A13CB1" w:rsidRPr="00D109F3" w:rsidRDefault="00D109F3" w:rsidP="00B41A38">
      <w:pPr>
        <w:tabs>
          <w:tab w:val="left" w:pos="447"/>
        </w:tabs>
        <w:spacing w:after="0" w:line="360" w:lineRule="auto"/>
        <w:rPr>
          <w:rFonts w:ascii="Times New Roman" w:eastAsia="Batang" w:hAnsi="Times New Roman" w:cs="Times New Roman"/>
          <w:sz w:val="28"/>
          <w:szCs w:val="28"/>
          <w:lang w:val="en-US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Склав  викладач</w:t>
      </w:r>
      <w:r w:rsidR="00B41A38">
        <w:rPr>
          <w:rFonts w:ascii="Times New Roman" w:eastAsia="Batang" w:hAnsi="Times New Roman" w:cs="Times New Roman"/>
          <w:sz w:val="28"/>
          <w:szCs w:val="28"/>
        </w:rPr>
        <w:tab/>
      </w:r>
      <w:r w:rsidR="00B41A38"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</w:r>
      <w:r>
        <w:rPr>
          <w:rFonts w:ascii="Times New Roman" w:eastAsia="Batang" w:hAnsi="Times New Roman" w:cs="Times New Roman"/>
          <w:sz w:val="28"/>
          <w:szCs w:val="28"/>
        </w:rPr>
        <w:tab/>
        <w:t xml:space="preserve">Л.І. </w:t>
      </w:r>
      <w:proofErr w:type="spellStart"/>
      <w:r>
        <w:rPr>
          <w:rFonts w:ascii="Times New Roman" w:eastAsia="Batang" w:hAnsi="Times New Roman" w:cs="Times New Roman"/>
          <w:sz w:val="28"/>
          <w:szCs w:val="28"/>
        </w:rPr>
        <w:t>Купченя</w:t>
      </w:r>
      <w:proofErr w:type="spellEnd"/>
    </w:p>
    <w:sectPr w:rsidR="00A13CB1" w:rsidRPr="00D109F3" w:rsidSect="0091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6878"/>
    <w:multiLevelType w:val="hybridMultilevel"/>
    <w:tmpl w:val="08FC05AE"/>
    <w:lvl w:ilvl="0" w:tplc="487073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044B6"/>
    <w:multiLevelType w:val="multilevel"/>
    <w:tmpl w:val="CA1A04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C0522"/>
    <w:multiLevelType w:val="hybridMultilevel"/>
    <w:tmpl w:val="2D06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C63EAD"/>
    <w:multiLevelType w:val="hybridMultilevel"/>
    <w:tmpl w:val="06008A86"/>
    <w:lvl w:ilvl="0" w:tplc="A82AF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2003C78"/>
    <w:multiLevelType w:val="hybridMultilevel"/>
    <w:tmpl w:val="277410CA"/>
    <w:lvl w:ilvl="0" w:tplc="EA0C9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5462"/>
    <w:multiLevelType w:val="hybridMultilevel"/>
    <w:tmpl w:val="EBF0174E"/>
    <w:lvl w:ilvl="0" w:tplc="F4669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55871D6"/>
    <w:multiLevelType w:val="hybridMultilevel"/>
    <w:tmpl w:val="1DCA3EFA"/>
    <w:lvl w:ilvl="0" w:tplc="3BFCB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FD0"/>
    <w:rsid w:val="00057FA0"/>
    <w:rsid w:val="000827E3"/>
    <w:rsid w:val="00082F4A"/>
    <w:rsid w:val="000A7155"/>
    <w:rsid w:val="001161FA"/>
    <w:rsid w:val="001A1F86"/>
    <w:rsid w:val="001B7FD0"/>
    <w:rsid w:val="002658B9"/>
    <w:rsid w:val="002D3C24"/>
    <w:rsid w:val="002D7EF0"/>
    <w:rsid w:val="00343C87"/>
    <w:rsid w:val="003C209A"/>
    <w:rsid w:val="004612D5"/>
    <w:rsid w:val="005024A7"/>
    <w:rsid w:val="00565B0F"/>
    <w:rsid w:val="005C2809"/>
    <w:rsid w:val="006F16D6"/>
    <w:rsid w:val="007C07C3"/>
    <w:rsid w:val="00860F69"/>
    <w:rsid w:val="008939DE"/>
    <w:rsid w:val="009158C0"/>
    <w:rsid w:val="00923C7F"/>
    <w:rsid w:val="009251B5"/>
    <w:rsid w:val="0094206E"/>
    <w:rsid w:val="009B2DB4"/>
    <w:rsid w:val="009E5AA5"/>
    <w:rsid w:val="00A13CB1"/>
    <w:rsid w:val="00A17BFF"/>
    <w:rsid w:val="00AC2BEA"/>
    <w:rsid w:val="00B41A38"/>
    <w:rsid w:val="00B47D7A"/>
    <w:rsid w:val="00B647D8"/>
    <w:rsid w:val="00C42985"/>
    <w:rsid w:val="00C500F0"/>
    <w:rsid w:val="00C557AF"/>
    <w:rsid w:val="00C562F8"/>
    <w:rsid w:val="00C5706D"/>
    <w:rsid w:val="00D05E64"/>
    <w:rsid w:val="00D109F3"/>
    <w:rsid w:val="00DA0369"/>
    <w:rsid w:val="00E1383B"/>
    <w:rsid w:val="00E214F5"/>
    <w:rsid w:val="00E56092"/>
    <w:rsid w:val="00EC30DA"/>
    <w:rsid w:val="00F62CCE"/>
    <w:rsid w:val="00F736BE"/>
    <w:rsid w:val="00F834BB"/>
    <w:rsid w:val="00FC0B9D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701B7-296F-4193-ACF2-7ED0F2B7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FF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C07C3"/>
    <w:pPr>
      <w:keepNext/>
      <w:spacing w:after="0" w:line="240" w:lineRule="auto"/>
      <w:jc w:val="both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C07C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FD0"/>
    <w:pPr>
      <w:widowControl w:val="0"/>
      <w:spacing w:after="0" w:line="260" w:lineRule="auto"/>
      <w:ind w:left="360"/>
      <w:jc w:val="center"/>
    </w:pPr>
    <w:rPr>
      <w:rFonts w:cs="Times New Roman"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1B7FD0"/>
    <w:rPr>
      <w:rFonts w:ascii="Times New Roman" w:hAnsi="Times New Roman" w:cs="Times New Roman"/>
      <w:snapToGrid w:val="0"/>
      <w:sz w:val="20"/>
      <w:szCs w:val="20"/>
    </w:rPr>
  </w:style>
  <w:style w:type="table" w:styleId="a5">
    <w:name w:val="Table Grid"/>
    <w:basedOn w:val="a1"/>
    <w:uiPriority w:val="99"/>
    <w:rsid w:val="004612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612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BEE2-AB3F-4E47-BA30-CE0DEC9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Лилия</cp:lastModifiedBy>
  <cp:revision>19</cp:revision>
  <cp:lastPrinted>2016-11-21T08:13:00Z</cp:lastPrinted>
  <dcterms:created xsi:type="dcterms:W3CDTF">2016-11-13T14:55:00Z</dcterms:created>
  <dcterms:modified xsi:type="dcterms:W3CDTF">2020-12-30T13:17:00Z</dcterms:modified>
</cp:coreProperties>
</file>