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15B6" w14:textId="77777777" w:rsidR="000D4775" w:rsidRPr="000D4775" w:rsidRDefault="000D4775" w:rsidP="000D4775">
      <w:pPr>
        <w:shd w:val="clear" w:color="auto" w:fill="FFFFFF"/>
        <w:spacing w:line="240" w:lineRule="atLeast"/>
        <w:jc w:val="center"/>
        <w:rPr>
          <w:b/>
          <w:caps/>
        </w:rPr>
      </w:pPr>
      <w:r w:rsidRPr="000D4775">
        <w:rPr>
          <w:b/>
          <w:caps/>
          <w:spacing w:val="-1"/>
        </w:rPr>
        <w:t>Міністерство освіти і науки України</w:t>
      </w:r>
    </w:p>
    <w:p w14:paraId="7D83B5F0" w14:textId="77777777" w:rsidR="000D4775" w:rsidRPr="000D4775" w:rsidRDefault="000D4775" w:rsidP="000D4775">
      <w:pPr>
        <w:shd w:val="clear" w:color="auto" w:fill="FFFFFF"/>
        <w:spacing w:line="240" w:lineRule="atLeast"/>
        <w:jc w:val="center"/>
        <w:rPr>
          <w:b/>
          <w:caps/>
          <w:spacing w:val="-3"/>
        </w:rPr>
      </w:pPr>
      <w:r w:rsidRPr="000D4775">
        <w:rPr>
          <w:b/>
          <w:caps/>
          <w:spacing w:val="-3"/>
        </w:rPr>
        <w:t>Національний ЮРИДИЧНИЙ УНІВЕРСИТЕТ</w:t>
      </w:r>
    </w:p>
    <w:p w14:paraId="40E7BBB0" w14:textId="77777777" w:rsidR="000D4775" w:rsidRPr="000D4775" w:rsidRDefault="000D4775" w:rsidP="000D4775">
      <w:pPr>
        <w:shd w:val="clear" w:color="auto" w:fill="FFFFFF"/>
        <w:spacing w:line="240" w:lineRule="atLeast"/>
        <w:jc w:val="center"/>
        <w:rPr>
          <w:b/>
          <w:caps/>
        </w:rPr>
      </w:pPr>
      <w:r w:rsidRPr="000D4775">
        <w:rPr>
          <w:b/>
          <w:caps/>
          <w:spacing w:val="-2"/>
        </w:rPr>
        <w:t>імені Ярослава Мудрого</w:t>
      </w:r>
    </w:p>
    <w:p w14:paraId="15182063" w14:textId="77777777" w:rsidR="000D4775" w:rsidRPr="000D4775" w:rsidRDefault="000D4775" w:rsidP="000D4775">
      <w:pPr>
        <w:widowControl w:val="0"/>
        <w:shd w:val="clear" w:color="auto" w:fill="FFFFFF"/>
        <w:spacing w:line="240" w:lineRule="atLeast"/>
        <w:jc w:val="center"/>
        <w:rPr>
          <w:b/>
        </w:rPr>
      </w:pPr>
      <w:r w:rsidRPr="000D4775">
        <w:rPr>
          <w:b/>
          <w:caps/>
          <w:spacing w:val="-1"/>
        </w:rPr>
        <w:t>ПОЛТАВСЬКИЙ ЮРИДИЧНИЙ КОЛЕДЖ</w:t>
      </w:r>
    </w:p>
    <w:p w14:paraId="599F3A73" w14:textId="77777777" w:rsidR="000D4775" w:rsidRPr="000D4775" w:rsidRDefault="000D4775" w:rsidP="000D4775">
      <w:pPr>
        <w:widowControl w:val="0"/>
        <w:shd w:val="clear" w:color="auto" w:fill="FFFFFF"/>
        <w:spacing w:line="240" w:lineRule="atLeast"/>
        <w:jc w:val="center"/>
        <w:rPr>
          <w:caps/>
          <w:spacing w:val="-1"/>
          <w:sz w:val="22"/>
          <w:szCs w:val="22"/>
          <w:vertAlign w:val="subscript"/>
        </w:rPr>
      </w:pPr>
    </w:p>
    <w:p w14:paraId="4C92285D" w14:textId="77777777" w:rsidR="000D4775" w:rsidRPr="000D4775" w:rsidRDefault="000D4775" w:rsidP="000D4775">
      <w:pPr>
        <w:spacing w:line="240" w:lineRule="atLeast"/>
        <w:jc w:val="center"/>
      </w:pPr>
    </w:p>
    <w:p w14:paraId="1E2368C8" w14:textId="77777777" w:rsidR="000D4775" w:rsidRPr="000D4775" w:rsidRDefault="000D4775" w:rsidP="000D4775">
      <w:pPr>
        <w:rPr>
          <w:caps/>
          <w:spacing w:val="-1"/>
          <w:u w:val="single"/>
        </w:rPr>
      </w:pPr>
      <w:r w:rsidRPr="000D4775">
        <w:rPr>
          <w:caps/>
          <w:spacing w:val="-1"/>
          <w:u w:val="single"/>
        </w:rPr>
        <w:t xml:space="preserve">                             </w:t>
      </w:r>
    </w:p>
    <w:p w14:paraId="4F7770D6" w14:textId="77777777" w:rsidR="000D4775" w:rsidRPr="000D4775" w:rsidRDefault="000D4775" w:rsidP="000D4775"/>
    <w:p w14:paraId="343093B7" w14:textId="77777777" w:rsidR="000D4775" w:rsidRPr="000D4775" w:rsidRDefault="000D4775" w:rsidP="000D4775">
      <w:pPr>
        <w:jc w:val="center"/>
        <w:rPr>
          <w:b/>
        </w:rPr>
      </w:pPr>
      <w:r w:rsidRPr="000D4775">
        <w:rPr>
          <w:b/>
        </w:rPr>
        <w:t>Циклова комісія правових фундаментальних та професійно-практичних дисциплін</w:t>
      </w:r>
    </w:p>
    <w:p w14:paraId="469FA261" w14:textId="77777777" w:rsidR="000D4775" w:rsidRPr="000D4775" w:rsidRDefault="000D4775" w:rsidP="000D4775">
      <w:pPr>
        <w:jc w:val="center"/>
      </w:pPr>
    </w:p>
    <w:p w14:paraId="75254757" w14:textId="77777777" w:rsidR="000D4775" w:rsidRPr="000D4775" w:rsidRDefault="000D4775" w:rsidP="000D4775">
      <w:pPr>
        <w:jc w:val="center"/>
      </w:pPr>
    </w:p>
    <w:p w14:paraId="322EC839" w14:textId="77777777" w:rsidR="000D4775" w:rsidRPr="000D4775" w:rsidRDefault="000D4775" w:rsidP="000D4775"/>
    <w:p w14:paraId="47C3F0AC" w14:textId="77777777" w:rsidR="000D4775" w:rsidRPr="000D4775" w:rsidRDefault="000D4775" w:rsidP="000D4775">
      <w:pPr>
        <w:keepNext/>
        <w:shd w:val="clear" w:color="auto" w:fill="FFFFFF"/>
        <w:spacing w:before="240" w:after="60"/>
        <w:jc w:val="center"/>
        <w:outlineLvl w:val="1"/>
        <w:rPr>
          <w:rFonts w:cs="Arial"/>
          <w:b/>
          <w:bCs/>
          <w:i/>
          <w:iCs/>
        </w:rPr>
      </w:pPr>
    </w:p>
    <w:p w14:paraId="42F4D8A4" w14:textId="77777777" w:rsidR="000D4775" w:rsidRPr="000D4775" w:rsidRDefault="000D4775" w:rsidP="000D4775">
      <w:pPr>
        <w:keepNext/>
        <w:shd w:val="clear" w:color="auto" w:fill="FFFFFF"/>
        <w:spacing w:before="240" w:after="60"/>
        <w:jc w:val="center"/>
        <w:outlineLvl w:val="1"/>
        <w:rPr>
          <w:rFonts w:cs="Arial"/>
          <w:b/>
          <w:bCs/>
          <w:i/>
          <w:iCs/>
        </w:rPr>
      </w:pPr>
    </w:p>
    <w:p w14:paraId="4627E378" w14:textId="77777777" w:rsidR="000D4775" w:rsidRPr="000D4775" w:rsidRDefault="000D4775" w:rsidP="000D4775">
      <w:pPr>
        <w:keepNext/>
        <w:shd w:val="clear" w:color="auto" w:fill="FFFFFF"/>
        <w:spacing w:before="240" w:after="60"/>
        <w:jc w:val="center"/>
        <w:outlineLvl w:val="1"/>
        <w:rPr>
          <w:rFonts w:cs="Arial"/>
          <w:b/>
          <w:bCs/>
          <w:i/>
          <w:iCs/>
        </w:rPr>
      </w:pPr>
    </w:p>
    <w:p w14:paraId="034E4EE9" w14:textId="77777777" w:rsidR="000D4775" w:rsidRPr="000D4775" w:rsidRDefault="000D4775" w:rsidP="000D4775"/>
    <w:p w14:paraId="6E35EBBA" w14:textId="77777777" w:rsidR="000D4775" w:rsidRPr="000D4775" w:rsidRDefault="000D4775" w:rsidP="000D4775"/>
    <w:p w14:paraId="25A1296C" w14:textId="77777777" w:rsidR="000D4775" w:rsidRPr="000D4775" w:rsidRDefault="000D4775" w:rsidP="000D4775"/>
    <w:p w14:paraId="32BEDF8A" w14:textId="77777777" w:rsidR="000D4775" w:rsidRPr="000D4775" w:rsidRDefault="000D4775" w:rsidP="000D4775">
      <w:pPr>
        <w:keepNext/>
        <w:shd w:val="clear" w:color="auto" w:fill="FFFFFF"/>
        <w:spacing w:before="240" w:after="60"/>
        <w:jc w:val="center"/>
        <w:outlineLvl w:val="1"/>
        <w:rPr>
          <w:rFonts w:cs="Arial"/>
          <w:b/>
          <w:bCs/>
          <w:iCs/>
        </w:rPr>
      </w:pPr>
      <w:r w:rsidRPr="000D4775">
        <w:rPr>
          <w:rFonts w:cs="Arial"/>
          <w:b/>
          <w:bCs/>
          <w:iCs/>
        </w:rPr>
        <w:t xml:space="preserve">ПРОГРАМА </w:t>
      </w:r>
    </w:p>
    <w:p w14:paraId="5F9279A9" w14:textId="77777777" w:rsidR="000D4775" w:rsidRPr="000D4775" w:rsidRDefault="000D4775" w:rsidP="000D4775">
      <w:pPr>
        <w:jc w:val="center"/>
        <w:rPr>
          <w:b/>
        </w:rPr>
      </w:pPr>
      <w:r w:rsidRPr="000D4775">
        <w:rPr>
          <w:b/>
        </w:rPr>
        <w:t>навчальної дисципліни</w:t>
      </w:r>
    </w:p>
    <w:p w14:paraId="11524202" w14:textId="77777777" w:rsidR="000D4775" w:rsidRPr="000D4775" w:rsidRDefault="000D4775" w:rsidP="000D4775">
      <w:pPr>
        <w:jc w:val="center"/>
        <w:rPr>
          <w:b/>
        </w:rPr>
      </w:pPr>
    </w:p>
    <w:p w14:paraId="1BBAF2A3" w14:textId="77777777" w:rsidR="000D4775" w:rsidRPr="000D4775" w:rsidRDefault="000D4775" w:rsidP="000D4775">
      <w:pPr>
        <w:jc w:val="center"/>
        <w:rPr>
          <w:b/>
        </w:rPr>
      </w:pPr>
    </w:p>
    <w:p w14:paraId="6DFB1B9F" w14:textId="77777777" w:rsidR="000D4775" w:rsidRPr="000D4775" w:rsidRDefault="000D4775" w:rsidP="000D4775">
      <w:pPr>
        <w:jc w:val="center"/>
        <w:rPr>
          <w:b/>
        </w:rPr>
      </w:pPr>
    </w:p>
    <w:p w14:paraId="555F9CBE" w14:textId="3C105F26" w:rsidR="000D4775" w:rsidRPr="000D4775" w:rsidRDefault="000D4775" w:rsidP="000D4775">
      <w:pPr>
        <w:jc w:val="center"/>
        <w:rPr>
          <w:b/>
          <w:caps/>
        </w:rPr>
      </w:pPr>
      <w:r>
        <w:rPr>
          <w:b/>
        </w:rPr>
        <w:t>ПРАВО СОЦІАЛЬНОГО ЗАХИСТУ</w:t>
      </w:r>
    </w:p>
    <w:p w14:paraId="500D1A23" w14:textId="77777777" w:rsidR="000D4775" w:rsidRPr="000D4775" w:rsidRDefault="000D4775" w:rsidP="000D4775">
      <w:pPr>
        <w:jc w:val="center"/>
        <w:rPr>
          <w:b/>
          <w:sz w:val="6"/>
          <w:szCs w:val="2"/>
        </w:rPr>
      </w:pPr>
      <w:r w:rsidRPr="000D4775">
        <w:rPr>
          <w:sz w:val="6"/>
          <w:szCs w:val="2"/>
        </w:rP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086E2" w14:textId="77777777" w:rsidR="000D4775" w:rsidRPr="000D4775" w:rsidRDefault="000D4775" w:rsidP="000D4775">
      <w:pPr>
        <w:jc w:val="center"/>
        <w:rPr>
          <w:sz w:val="14"/>
        </w:rPr>
      </w:pPr>
      <w:r w:rsidRPr="000D4775">
        <w:rPr>
          <w:sz w:val="14"/>
        </w:rPr>
        <w:t xml:space="preserve">     (шифр і назва навчальної дисципліни)</w:t>
      </w:r>
    </w:p>
    <w:p w14:paraId="0C336199" w14:textId="77777777" w:rsidR="000D4775" w:rsidRPr="000D4775" w:rsidRDefault="000D4775" w:rsidP="000D4775">
      <w:pPr>
        <w:tabs>
          <w:tab w:val="left" w:pos="567"/>
          <w:tab w:val="left" w:pos="709"/>
          <w:tab w:val="left" w:pos="851"/>
          <w:tab w:val="left" w:pos="8505"/>
          <w:tab w:val="left" w:pos="8647"/>
          <w:tab w:val="left" w:pos="8931"/>
        </w:tabs>
        <w:rPr>
          <w:sz w:val="14"/>
        </w:rPr>
      </w:pPr>
    </w:p>
    <w:p w14:paraId="2A33E7BA" w14:textId="77777777" w:rsidR="000D4775" w:rsidRPr="000D4775" w:rsidRDefault="000D4775" w:rsidP="000D4775">
      <w:pPr>
        <w:tabs>
          <w:tab w:val="left" w:pos="567"/>
          <w:tab w:val="left" w:pos="851"/>
          <w:tab w:val="left" w:pos="8505"/>
          <w:tab w:val="left" w:pos="8647"/>
          <w:tab w:val="left" w:pos="8931"/>
        </w:tabs>
        <w:rPr>
          <w:sz w:val="14"/>
        </w:rPr>
      </w:pPr>
      <w:r w:rsidRPr="000D4775">
        <w:rPr>
          <w:sz w:val="16"/>
        </w:rPr>
        <w:t xml:space="preserve">                    </w:t>
      </w:r>
    </w:p>
    <w:p w14:paraId="244D8671" w14:textId="77777777" w:rsidR="000D4775" w:rsidRPr="000D4775" w:rsidRDefault="000D4775" w:rsidP="000D4775">
      <w:pPr>
        <w:tabs>
          <w:tab w:val="left" w:pos="567"/>
          <w:tab w:val="left" w:pos="709"/>
          <w:tab w:val="left" w:pos="851"/>
          <w:tab w:val="left" w:pos="8505"/>
          <w:tab w:val="left" w:pos="8647"/>
          <w:tab w:val="left" w:pos="8931"/>
        </w:tabs>
        <w:jc w:val="center"/>
      </w:pPr>
      <w:r w:rsidRPr="000D4775">
        <w:t xml:space="preserve">спеціальність  </w:t>
      </w:r>
      <w:r w:rsidRPr="000D4775">
        <w:rPr>
          <w:b/>
        </w:rPr>
        <w:t>0</w:t>
      </w:r>
      <w:r w:rsidRPr="000D4775">
        <w:rPr>
          <w:b/>
          <w:lang w:val="ru-RU"/>
        </w:rPr>
        <w:t>8</w:t>
      </w:r>
      <w:r w:rsidRPr="000D4775">
        <w:rPr>
          <w:b/>
        </w:rPr>
        <w:t>1 ПРАВО</w:t>
      </w:r>
    </w:p>
    <w:p w14:paraId="4D2B558C" w14:textId="77777777" w:rsidR="000D4775" w:rsidRPr="000D4775" w:rsidRDefault="000D4775" w:rsidP="000D4775">
      <w:pPr>
        <w:tabs>
          <w:tab w:val="left" w:pos="567"/>
          <w:tab w:val="left" w:pos="709"/>
          <w:tab w:val="left" w:pos="851"/>
          <w:tab w:val="left" w:pos="8505"/>
          <w:tab w:val="left" w:pos="8647"/>
          <w:tab w:val="left" w:pos="8931"/>
        </w:tabs>
        <w:jc w:val="center"/>
      </w:pPr>
    </w:p>
    <w:p w14:paraId="127DB40E" w14:textId="77777777" w:rsidR="000D4775" w:rsidRPr="000D4775" w:rsidRDefault="000D4775" w:rsidP="000D4775">
      <w:pPr>
        <w:tabs>
          <w:tab w:val="left" w:pos="567"/>
          <w:tab w:val="left" w:pos="709"/>
          <w:tab w:val="left" w:pos="851"/>
          <w:tab w:val="left" w:pos="8505"/>
          <w:tab w:val="left" w:pos="8647"/>
          <w:tab w:val="left" w:pos="8931"/>
        </w:tabs>
      </w:pPr>
    </w:p>
    <w:p w14:paraId="7B71288B" w14:textId="77777777" w:rsidR="000D4775" w:rsidRPr="000D4775" w:rsidRDefault="000D4775" w:rsidP="000D4775">
      <w:pPr>
        <w:tabs>
          <w:tab w:val="left" w:pos="567"/>
          <w:tab w:val="left" w:pos="709"/>
          <w:tab w:val="left" w:pos="851"/>
          <w:tab w:val="left" w:pos="8505"/>
          <w:tab w:val="left" w:pos="8647"/>
          <w:tab w:val="left" w:pos="8931"/>
        </w:tabs>
        <w:jc w:val="center"/>
        <w:rPr>
          <w:sz w:val="14"/>
        </w:rPr>
      </w:pPr>
      <w:r w:rsidRPr="000D4775">
        <w:t xml:space="preserve">відділення:     </w:t>
      </w:r>
      <w:r w:rsidRPr="000D4775">
        <w:rPr>
          <w:b/>
        </w:rPr>
        <w:t>ДЕННЕ ТА ЗАОЧНЕ</w:t>
      </w:r>
    </w:p>
    <w:p w14:paraId="3F2D43D3" w14:textId="77777777" w:rsidR="000D4775" w:rsidRPr="000D4775" w:rsidRDefault="000D4775" w:rsidP="000D4775">
      <w:pPr>
        <w:rPr>
          <w:sz w:val="26"/>
          <w:szCs w:val="26"/>
        </w:rPr>
      </w:pPr>
    </w:p>
    <w:p w14:paraId="468FBBB6" w14:textId="77777777" w:rsidR="000D4775" w:rsidRPr="000D4775" w:rsidRDefault="000D4775" w:rsidP="000D4775">
      <w:pPr>
        <w:ind w:firstLine="708"/>
        <w:rPr>
          <w:sz w:val="26"/>
          <w:szCs w:val="26"/>
        </w:rPr>
      </w:pPr>
    </w:p>
    <w:p w14:paraId="13210897" w14:textId="77777777" w:rsidR="000D4775" w:rsidRPr="000D4775" w:rsidRDefault="000D4775" w:rsidP="000D4775">
      <w:pPr>
        <w:jc w:val="both"/>
        <w:rPr>
          <w:sz w:val="26"/>
          <w:szCs w:val="26"/>
        </w:rPr>
      </w:pPr>
    </w:p>
    <w:p w14:paraId="755349AA" w14:textId="77777777" w:rsidR="000D4775" w:rsidRPr="000D4775" w:rsidRDefault="000D4775" w:rsidP="000D4775">
      <w:pPr>
        <w:jc w:val="both"/>
        <w:rPr>
          <w:sz w:val="26"/>
          <w:szCs w:val="26"/>
        </w:rPr>
      </w:pPr>
    </w:p>
    <w:p w14:paraId="173E0389" w14:textId="77777777" w:rsidR="000D4775" w:rsidRPr="000D4775" w:rsidRDefault="000D4775" w:rsidP="000D4775">
      <w:pPr>
        <w:jc w:val="both"/>
        <w:rPr>
          <w:sz w:val="26"/>
          <w:szCs w:val="26"/>
        </w:rPr>
      </w:pPr>
    </w:p>
    <w:p w14:paraId="411A4D27" w14:textId="77777777" w:rsidR="000D4775" w:rsidRPr="000D4775" w:rsidRDefault="000D4775" w:rsidP="000D4775">
      <w:pPr>
        <w:jc w:val="both"/>
        <w:rPr>
          <w:sz w:val="26"/>
          <w:szCs w:val="26"/>
        </w:rPr>
      </w:pPr>
    </w:p>
    <w:p w14:paraId="290E955B" w14:textId="77777777" w:rsidR="000D4775" w:rsidRPr="000D4775" w:rsidRDefault="000D4775" w:rsidP="000D4775">
      <w:pPr>
        <w:jc w:val="both"/>
        <w:rPr>
          <w:sz w:val="26"/>
          <w:szCs w:val="26"/>
        </w:rPr>
      </w:pPr>
    </w:p>
    <w:p w14:paraId="2F8482C6" w14:textId="77777777" w:rsidR="000D4775" w:rsidRPr="000D4775" w:rsidRDefault="000D4775" w:rsidP="000D4775">
      <w:pPr>
        <w:jc w:val="both"/>
        <w:rPr>
          <w:sz w:val="26"/>
          <w:szCs w:val="26"/>
        </w:rPr>
      </w:pPr>
    </w:p>
    <w:p w14:paraId="0999C10C" w14:textId="77777777" w:rsidR="000D4775" w:rsidRPr="000D4775" w:rsidRDefault="000D4775" w:rsidP="000D4775">
      <w:pPr>
        <w:jc w:val="center"/>
        <w:rPr>
          <w:szCs w:val="26"/>
        </w:rPr>
      </w:pPr>
    </w:p>
    <w:p w14:paraId="6A8F980A" w14:textId="77777777" w:rsidR="000D4775" w:rsidRPr="000D4775" w:rsidRDefault="000D4775" w:rsidP="000D4775">
      <w:pPr>
        <w:jc w:val="center"/>
        <w:rPr>
          <w:szCs w:val="26"/>
        </w:rPr>
      </w:pPr>
    </w:p>
    <w:p w14:paraId="21C897B1" w14:textId="77777777" w:rsidR="000D4775" w:rsidRPr="000D4775" w:rsidRDefault="000D4775" w:rsidP="000D4775">
      <w:pPr>
        <w:rPr>
          <w:szCs w:val="26"/>
        </w:rPr>
      </w:pPr>
    </w:p>
    <w:p w14:paraId="277035E6" w14:textId="77777777" w:rsidR="000D4775" w:rsidRPr="000D4775" w:rsidRDefault="000D4775" w:rsidP="000D4775">
      <w:pPr>
        <w:jc w:val="center"/>
        <w:rPr>
          <w:szCs w:val="26"/>
        </w:rPr>
      </w:pPr>
    </w:p>
    <w:p w14:paraId="16D06ECE" w14:textId="77777777" w:rsidR="000D4775" w:rsidRPr="000D4775" w:rsidRDefault="000D4775" w:rsidP="000D4775">
      <w:pPr>
        <w:jc w:val="center"/>
        <w:rPr>
          <w:szCs w:val="26"/>
        </w:rPr>
      </w:pPr>
    </w:p>
    <w:p w14:paraId="55379BCB" w14:textId="77777777" w:rsidR="000D4775" w:rsidRPr="000D4775" w:rsidRDefault="000D4775" w:rsidP="000D4775">
      <w:pPr>
        <w:rPr>
          <w:szCs w:val="26"/>
        </w:rPr>
      </w:pPr>
    </w:p>
    <w:p w14:paraId="5160951C" w14:textId="77777777" w:rsidR="000D4775" w:rsidRPr="000D4775" w:rsidRDefault="000D4775" w:rsidP="000D4775"/>
    <w:p w14:paraId="01452F43" w14:textId="77777777" w:rsidR="000D4775" w:rsidRPr="000D4775" w:rsidRDefault="000D4775" w:rsidP="000D4775">
      <w:pPr>
        <w:rPr>
          <w:b/>
          <w:bCs/>
          <w:caps/>
          <w:lang w:val="ru-RU" w:eastAsia="x-none"/>
        </w:rPr>
      </w:pPr>
    </w:p>
    <w:p w14:paraId="5632D9E2" w14:textId="77777777" w:rsidR="000D4775" w:rsidRPr="000D4775" w:rsidRDefault="000D4775" w:rsidP="000D4775">
      <w:pPr>
        <w:jc w:val="center"/>
        <w:rPr>
          <w:b/>
          <w:bCs/>
          <w:caps/>
          <w:lang w:eastAsia="x-none"/>
        </w:rPr>
      </w:pPr>
    </w:p>
    <w:p w14:paraId="3EEE8212" w14:textId="77777777" w:rsidR="000D4775" w:rsidRDefault="000D4775" w:rsidP="00082577">
      <w:pPr>
        <w:ind w:left="-567"/>
        <w:jc w:val="center"/>
        <w:rPr>
          <w:b/>
          <w:bCs/>
          <w:caps/>
        </w:rPr>
      </w:pPr>
    </w:p>
    <w:p w14:paraId="131F7B9B" w14:textId="77777777" w:rsidR="000D4775" w:rsidRDefault="000D4775" w:rsidP="00082577">
      <w:pPr>
        <w:ind w:left="-567"/>
        <w:jc w:val="center"/>
        <w:rPr>
          <w:b/>
          <w:bCs/>
          <w:caps/>
        </w:rPr>
      </w:pPr>
    </w:p>
    <w:p w14:paraId="45C8D9A4" w14:textId="4B76441A" w:rsidR="00211823" w:rsidRPr="00082577" w:rsidRDefault="00211823" w:rsidP="00082577">
      <w:pPr>
        <w:ind w:left="-567"/>
        <w:jc w:val="center"/>
        <w:rPr>
          <w:b/>
          <w:bCs/>
          <w:caps/>
        </w:rPr>
      </w:pPr>
      <w:r w:rsidRPr="00082577">
        <w:rPr>
          <w:b/>
          <w:bCs/>
          <w:caps/>
        </w:rPr>
        <w:lastRenderedPageBreak/>
        <w:t>Вступ</w:t>
      </w:r>
    </w:p>
    <w:p w14:paraId="45523F1F" w14:textId="77777777" w:rsidR="003D73B0" w:rsidRPr="00082577" w:rsidRDefault="003D73B0" w:rsidP="00082577">
      <w:pPr>
        <w:pStyle w:val="a4"/>
        <w:jc w:val="center"/>
        <w:rPr>
          <w:b/>
          <w:bCs/>
          <w:caps/>
          <w:sz w:val="24"/>
        </w:rPr>
      </w:pPr>
    </w:p>
    <w:p w14:paraId="7F4C5A3B" w14:textId="508E884A" w:rsidR="006B6272" w:rsidRPr="00082577" w:rsidRDefault="006B6272" w:rsidP="00082577">
      <w:pPr>
        <w:pStyle w:val="a6"/>
        <w:ind w:firstLine="426"/>
        <w:jc w:val="both"/>
        <w:rPr>
          <w:sz w:val="24"/>
        </w:rPr>
      </w:pPr>
      <w:r w:rsidRPr="00082577">
        <w:rPr>
          <w:sz w:val="24"/>
        </w:rPr>
        <w:t>Програма</w:t>
      </w:r>
      <w:r w:rsidRPr="00082577">
        <w:rPr>
          <w:b/>
          <w:sz w:val="24"/>
        </w:rPr>
        <w:t xml:space="preserve"> </w:t>
      </w:r>
      <w:r w:rsidRPr="00082577">
        <w:rPr>
          <w:sz w:val="24"/>
        </w:rPr>
        <w:t xml:space="preserve">вивчення нормативної навчальної дисципліни </w:t>
      </w:r>
      <w:r w:rsidRPr="00082577">
        <w:rPr>
          <w:b/>
          <w:sz w:val="24"/>
          <w:lang w:val="ru-RU"/>
        </w:rPr>
        <w:t>«</w:t>
      </w:r>
      <w:r w:rsidR="00F85B04" w:rsidRPr="00082577">
        <w:rPr>
          <w:b/>
          <w:sz w:val="24"/>
        </w:rPr>
        <w:t>Право соціального захисту</w:t>
      </w:r>
      <w:r w:rsidRPr="00082577">
        <w:rPr>
          <w:b/>
          <w:sz w:val="24"/>
        </w:rPr>
        <w:t>»</w:t>
      </w:r>
      <w:r w:rsidRPr="00082577">
        <w:rPr>
          <w:sz w:val="24"/>
        </w:rPr>
        <w:t xml:space="preserve"> складена відповідно до освітньо-професійної програми підготовки </w:t>
      </w:r>
      <w:r w:rsidR="000D4775">
        <w:rPr>
          <w:sz w:val="24"/>
        </w:rPr>
        <w:t xml:space="preserve">фахового </w:t>
      </w:r>
      <w:r w:rsidRPr="00082577">
        <w:rPr>
          <w:sz w:val="24"/>
        </w:rPr>
        <w:t xml:space="preserve">молодшого </w:t>
      </w:r>
      <w:r w:rsidR="00281780">
        <w:rPr>
          <w:sz w:val="24"/>
        </w:rPr>
        <w:t xml:space="preserve">бакалавра </w:t>
      </w:r>
      <w:r w:rsidRPr="00082577">
        <w:rPr>
          <w:sz w:val="24"/>
        </w:rPr>
        <w:t xml:space="preserve">за спеціальністю </w:t>
      </w:r>
      <w:r w:rsidR="005705E5" w:rsidRPr="00082577">
        <w:rPr>
          <w:sz w:val="24"/>
          <w:u w:val="single"/>
        </w:rPr>
        <w:t>081</w:t>
      </w:r>
      <w:r w:rsidRPr="00082577">
        <w:rPr>
          <w:sz w:val="24"/>
          <w:u w:val="single"/>
        </w:rPr>
        <w:t xml:space="preserve"> «Право».</w:t>
      </w:r>
    </w:p>
    <w:p w14:paraId="2F2E7EB3" w14:textId="77777777" w:rsidR="006B6272" w:rsidRPr="00082577" w:rsidRDefault="006B6272" w:rsidP="00082577">
      <w:pPr>
        <w:tabs>
          <w:tab w:val="left" w:pos="360"/>
          <w:tab w:val="left" w:pos="1080"/>
        </w:tabs>
        <w:spacing w:after="40"/>
        <w:ind w:firstLine="426"/>
        <w:jc w:val="both"/>
        <w:rPr>
          <w:b/>
          <w:bCs/>
        </w:rPr>
      </w:pPr>
    </w:p>
    <w:p w14:paraId="25BF56D8" w14:textId="77777777" w:rsidR="006B6272" w:rsidRPr="00082577" w:rsidRDefault="006B6272" w:rsidP="00082577">
      <w:pPr>
        <w:tabs>
          <w:tab w:val="left" w:pos="360"/>
          <w:tab w:val="left" w:pos="1080"/>
        </w:tabs>
        <w:spacing w:after="40"/>
        <w:ind w:firstLine="426"/>
        <w:jc w:val="both"/>
        <w:rPr>
          <w:b/>
        </w:rPr>
      </w:pPr>
      <w:r w:rsidRPr="00082577">
        <w:rPr>
          <w:b/>
          <w:bCs/>
        </w:rPr>
        <w:t>Предметом</w:t>
      </w:r>
      <w:r w:rsidRPr="00082577">
        <w:t xml:space="preserve"> вивчення н</w:t>
      </w:r>
      <w:r w:rsidR="00324A68">
        <w:t>авчальної дисципліни  «П</w:t>
      </w:r>
      <w:r w:rsidRPr="00082577">
        <w:t>раво</w:t>
      </w:r>
      <w:r w:rsidR="00324A68">
        <w:t xml:space="preserve"> соціального захисту</w:t>
      </w:r>
      <w:r w:rsidRPr="00082577">
        <w:t xml:space="preserve">» </w:t>
      </w:r>
      <w:r w:rsidR="00572D4E" w:rsidRPr="00082577">
        <w:t xml:space="preserve">є </w:t>
      </w:r>
      <w:r w:rsidR="00355085" w:rsidRPr="00082577">
        <w:t>поняття і система права соціального захисту, джерела права соціального захисту, органи, що здійснюють соціальний захист, основні принципи права соціального захисту, правовідносини з соціального захисту, конкретні напрями соціального захисту громадян з питань пенсій, соціальних допомог, пільг, особливості надання соціальних послуг.</w:t>
      </w:r>
    </w:p>
    <w:p w14:paraId="387370B0" w14:textId="77777777" w:rsidR="006B6272" w:rsidRPr="00082577" w:rsidRDefault="006B6272" w:rsidP="00082577">
      <w:pPr>
        <w:autoSpaceDE w:val="0"/>
        <w:autoSpaceDN w:val="0"/>
        <w:adjustRightInd w:val="0"/>
        <w:ind w:firstLine="426"/>
        <w:jc w:val="both"/>
        <w:rPr>
          <w:b/>
          <w:bCs/>
        </w:rPr>
      </w:pPr>
    </w:p>
    <w:p w14:paraId="3FB6F012" w14:textId="77777777" w:rsidR="006B6272" w:rsidRPr="00082577" w:rsidRDefault="006B6272" w:rsidP="00082577">
      <w:pPr>
        <w:autoSpaceDE w:val="0"/>
        <w:autoSpaceDN w:val="0"/>
        <w:adjustRightInd w:val="0"/>
        <w:ind w:firstLine="426"/>
        <w:jc w:val="both"/>
      </w:pPr>
      <w:r w:rsidRPr="00082577">
        <w:rPr>
          <w:b/>
          <w:bCs/>
        </w:rPr>
        <w:t>Міждисциплінарні зв’язки</w:t>
      </w:r>
      <w:r w:rsidRPr="00082577">
        <w:t xml:space="preserve">: </w:t>
      </w:r>
      <w:r w:rsidR="00355085" w:rsidRPr="00082577">
        <w:t>«Трудове право», «Адміністративне право»</w:t>
      </w:r>
      <w:r w:rsidRPr="00082577">
        <w:t xml:space="preserve">. </w:t>
      </w:r>
    </w:p>
    <w:p w14:paraId="6824BE19" w14:textId="77777777" w:rsidR="006B6272" w:rsidRPr="00082577" w:rsidRDefault="006B6272" w:rsidP="00082577">
      <w:pPr>
        <w:ind w:firstLine="426"/>
        <w:jc w:val="both"/>
      </w:pPr>
    </w:p>
    <w:p w14:paraId="649DC3EF" w14:textId="77777777" w:rsidR="006B6272" w:rsidRPr="00082577" w:rsidRDefault="006B6272" w:rsidP="00082577">
      <w:pPr>
        <w:ind w:firstLine="426"/>
        <w:jc w:val="both"/>
        <w:rPr>
          <w:b/>
        </w:rPr>
      </w:pPr>
      <w:r w:rsidRPr="00082577">
        <w:rPr>
          <w:b/>
        </w:rPr>
        <w:t>Програма навчальної дисципліни складається з таких модулів:</w:t>
      </w:r>
    </w:p>
    <w:p w14:paraId="13729586" w14:textId="77777777" w:rsidR="006B6272" w:rsidRPr="00082577" w:rsidRDefault="006B6272" w:rsidP="00082577">
      <w:pPr>
        <w:ind w:firstLine="426"/>
        <w:jc w:val="both"/>
      </w:pPr>
      <w:r w:rsidRPr="00082577">
        <w:t>1. Загальні положення права</w:t>
      </w:r>
      <w:r w:rsidR="00355085" w:rsidRPr="00082577">
        <w:t xml:space="preserve"> соціального захисту</w:t>
      </w:r>
      <w:r w:rsidRPr="00082577">
        <w:t>;</w:t>
      </w:r>
    </w:p>
    <w:p w14:paraId="2DDEE629" w14:textId="77777777" w:rsidR="006B6272" w:rsidRPr="00082577" w:rsidRDefault="006B6272" w:rsidP="00082577">
      <w:pPr>
        <w:ind w:firstLine="426"/>
        <w:jc w:val="both"/>
      </w:pPr>
      <w:r w:rsidRPr="00082577">
        <w:t xml:space="preserve">2. Правове регулювання </w:t>
      </w:r>
      <w:r w:rsidR="00355085" w:rsidRPr="00082577">
        <w:t>пенсійного та матеріального забезпечення, надання соціальних послуг</w:t>
      </w:r>
      <w:r w:rsidRPr="00082577">
        <w:t xml:space="preserve">. </w:t>
      </w:r>
    </w:p>
    <w:p w14:paraId="5B307A60" w14:textId="77777777" w:rsidR="006B6272" w:rsidRPr="00082577" w:rsidRDefault="006B6272" w:rsidP="00082577">
      <w:pPr>
        <w:ind w:firstLine="426"/>
        <w:jc w:val="both"/>
      </w:pPr>
    </w:p>
    <w:p w14:paraId="6DD399A7" w14:textId="77777777" w:rsidR="006B6272" w:rsidRPr="00082577" w:rsidRDefault="006B6272" w:rsidP="00082577">
      <w:pPr>
        <w:pStyle w:val="3"/>
        <w:ind w:firstLine="426"/>
        <w:jc w:val="both"/>
        <w:rPr>
          <w:sz w:val="24"/>
        </w:rPr>
      </w:pPr>
      <w:r w:rsidRPr="00082577">
        <w:rPr>
          <w:sz w:val="24"/>
        </w:rPr>
        <w:t>1. Мета та завдання навчальної дисципліни.</w:t>
      </w:r>
    </w:p>
    <w:p w14:paraId="69BA8145" w14:textId="77777777" w:rsidR="006B6272" w:rsidRPr="00082577" w:rsidRDefault="006B6272" w:rsidP="00082577">
      <w:pPr>
        <w:autoSpaceDE w:val="0"/>
        <w:autoSpaceDN w:val="0"/>
        <w:adjustRightInd w:val="0"/>
        <w:ind w:firstLine="426"/>
        <w:jc w:val="both"/>
      </w:pPr>
      <w:r w:rsidRPr="00082577">
        <w:t xml:space="preserve">1.1. Метою викладання навчальної дисципліни </w:t>
      </w:r>
      <w:r w:rsidR="00355085" w:rsidRPr="00082577">
        <w:t xml:space="preserve">«Право соціального захисту» </w:t>
      </w:r>
      <w:r w:rsidRPr="00082577">
        <w:t xml:space="preserve">є опанування студентами </w:t>
      </w:r>
      <w:r w:rsidR="003D7F8D" w:rsidRPr="00082577">
        <w:t>знаннями</w:t>
      </w:r>
      <w:r w:rsidR="00051A79" w:rsidRPr="00082577">
        <w:t xml:space="preserve"> щодо</w:t>
      </w:r>
      <w:r w:rsidRPr="00082577">
        <w:t xml:space="preserve"> </w:t>
      </w:r>
      <w:r w:rsidR="00355085" w:rsidRPr="00082577">
        <w:rPr>
          <w:spacing w:val="-1"/>
        </w:rPr>
        <w:t xml:space="preserve">теоретичних понять права соціального захисту, а також навичок практичного застосування законодавства про </w:t>
      </w:r>
      <w:r w:rsidR="00355085" w:rsidRPr="00082577">
        <w:t>соціальний захист при вирішенні конкретних життєвих ситуацій.</w:t>
      </w:r>
    </w:p>
    <w:p w14:paraId="32FE1998" w14:textId="77777777" w:rsidR="006B6272" w:rsidRPr="00082577" w:rsidRDefault="006B6272" w:rsidP="00082577">
      <w:pPr>
        <w:autoSpaceDE w:val="0"/>
        <w:autoSpaceDN w:val="0"/>
        <w:adjustRightInd w:val="0"/>
        <w:ind w:firstLine="426"/>
        <w:jc w:val="both"/>
        <w:rPr>
          <w:spacing w:val="-14"/>
        </w:rPr>
      </w:pPr>
      <w:r w:rsidRPr="00082577">
        <w:t xml:space="preserve">1.2. Основними завданнями дисципліни </w:t>
      </w:r>
      <w:r w:rsidR="00355085" w:rsidRPr="00082577">
        <w:t xml:space="preserve">«Право соціального захисту» </w:t>
      </w:r>
      <w:r w:rsidRPr="00082577">
        <w:t xml:space="preserve">є </w:t>
      </w:r>
      <w:r w:rsidR="00355085" w:rsidRPr="00082577">
        <w:rPr>
          <w:spacing w:val="-1"/>
        </w:rPr>
        <w:t xml:space="preserve">формування у студентів вміння тлумачити і </w:t>
      </w:r>
      <w:r w:rsidR="00355085" w:rsidRPr="00082577">
        <w:t>застосовувати нормативні акти соціального характеру, адекватно оцінювати юридично значущі обставини і кваліфікувати юридичні факти, здійснювати різноманітні юридичні дії відповідно до чинного законодавства; орієнтуватися в спеціальній літературі</w:t>
      </w:r>
      <w:r w:rsidR="00961CB3" w:rsidRPr="00082577">
        <w:t>. Окрему увагу слід приділити в</w:t>
      </w:r>
      <w:r w:rsidRPr="00082577">
        <w:t xml:space="preserve">ивченню </w:t>
      </w:r>
      <w:r w:rsidR="00961CB3" w:rsidRPr="00082577">
        <w:t>практики</w:t>
      </w:r>
      <w:r w:rsidRPr="00082577">
        <w:t xml:space="preserve"> застосу</w:t>
      </w:r>
      <w:r w:rsidR="00355085" w:rsidRPr="00082577">
        <w:t>вання нормативно-правових актів</w:t>
      </w:r>
      <w:r w:rsidR="00961CB3" w:rsidRPr="00082577">
        <w:rPr>
          <w:spacing w:val="-14"/>
        </w:rPr>
        <w:t xml:space="preserve"> органами державної влади і </w:t>
      </w:r>
      <w:r w:rsidRPr="00082577">
        <w:rPr>
          <w:spacing w:val="-14"/>
        </w:rPr>
        <w:t>місцевого</w:t>
      </w:r>
      <w:r w:rsidR="00961CB3" w:rsidRPr="00082577">
        <w:t xml:space="preserve"> самоврядування, використанню судових прецедентів та пра</w:t>
      </w:r>
      <w:r w:rsidR="00355085" w:rsidRPr="00082577">
        <w:t>ктики ЄСПЛ</w:t>
      </w:r>
      <w:r w:rsidR="00961CB3" w:rsidRPr="00082577">
        <w:t xml:space="preserve"> у регулюванні діяльності</w:t>
      </w:r>
      <w:r w:rsidR="00355085" w:rsidRPr="00082577">
        <w:t xml:space="preserve"> органів соціального захисту</w:t>
      </w:r>
      <w:r w:rsidRPr="00082577">
        <w:rPr>
          <w:spacing w:val="-14"/>
        </w:rPr>
        <w:t xml:space="preserve"> України.</w:t>
      </w:r>
    </w:p>
    <w:p w14:paraId="5928BAC7" w14:textId="77777777" w:rsidR="006B6272" w:rsidRPr="00082577" w:rsidRDefault="006B6272" w:rsidP="00082577">
      <w:pPr>
        <w:pStyle w:val="a6"/>
        <w:ind w:left="-360" w:firstLine="786"/>
        <w:jc w:val="both"/>
        <w:rPr>
          <w:sz w:val="24"/>
        </w:rPr>
      </w:pPr>
      <w:r w:rsidRPr="00082577">
        <w:rPr>
          <w:sz w:val="24"/>
        </w:rPr>
        <w:t>1.3.  Згідно з вимогами освітньо-професійної програми студенти повинні:</w:t>
      </w:r>
    </w:p>
    <w:p w14:paraId="0A9246FA" w14:textId="77777777" w:rsidR="006B6272" w:rsidRPr="00082577" w:rsidRDefault="006B6272" w:rsidP="00082577">
      <w:pPr>
        <w:ind w:firstLine="426"/>
        <w:jc w:val="both"/>
      </w:pPr>
      <w:r w:rsidRPr="00082577">
        <w:rPr>
          <w:b/>
          <w:bCs/>
          <w:i/>
          <w:iCs/>
          <w:lang w:val="ru-RU"/>
        </w:rPr>
        <w:t> </w:t>
      </w:r>
      <w:r w:rsidRPr="00082577">
        <w:rPr>
          <w:b/>
          <w:bCs/>
          <w:i/>
          <w:iCs/>
        </w:rPr>
        <w:t xml:space="preserve"> знати: </w:t>
      </w:r>
    </w:p>
    <w:p w14:paraId="28B9A0C4" w14:textId="77777777" w:rsidR="003C79C6" w:rsidRPr="00082577" w:rsidRDefault="003C79C6" w:rsidP="00082577">
      <w:pPr>
        <w:numPr>
          <w:ilvl w:val="0"/>
          <w:numId w:val="24"/>
        </w:numPr>
        <w:ind w:hanging="294"/>
        <w:jc w:val="both"/>
      </w:pPr>
      <w:r w:rsidRPr="00082577">
        <w:t xml:space="preserve">норми чинного законодавства у сфері соціального захисту; </w:t>
      </w:r>
    </w:p>
    <w:p w14:paraId="74593EAA" w14:textId="77777777" w:rsidR="003C79C6" w:rsidRPr="00082577" w:rsidRDefault="003C79C6" w:rsidP="00082577">
      <w:pPr>
        <w:numPr>
          <w:ilvl w:val="0"/>
          <w:numId w:val="24"/>
        </w:numPr>
        <w:ind w:hanging="294"/>
        <w:jc w:val="both"/>
      </w:pPr>
      <w:r w:rsidRPr="00082577">
        <w:t xml:space="preserve">предмет права соціального захисту; </w:t>
      </w:r>
    </w:p>
    <w:p w14:paraId="1EC5FA31" w14:textId="77777777" w:rsidR="003C79C6" w:rsidRPr="00082577" w:rsidRDefault="003C79C6" w:rsidP="00082577">
      <w:pPr>
        <w:numPr>
          <w:ilvl w:val="0"/>
          <w:numId w:val="24"/>
        </w:numPr>
        <w:ind w:hanging="294"/>
        <w:jc w:val="both"/>
      </w:pPr>
      <w:r w:rsidRPr="00082577">
        <w:t xml:space="preserve">джерела права соціального захисту; зміст соціального захисту;  </w:t>
      </w:r>
    </w:p>
    <w:p w14:paraId="2C1BFC26" w14:textId="77777777" w:rsidR="003C79C6" w:rsidRPr="00082577" w:rsidRDefault="003C79C6" w:rsidP="00082577">
      <w:pPr>
        <w:numPr>
          <w:ilvl w:val="0"/>
          <w:numId w:val="24"/>
        </w:numPr>
        <w:ind w:hanging="294"/>
        <w:jc w:val="both"/>
      </w:pPr>
      <w:r w:rsidRPr="00082577">
        <w:t xml:space="preserve">структуру правовідносин із соціального захисту; </w:t>
      </w:r>
    </w:p>
    <w:p w14:paraId="48A5092F" w14:textId="77777777" w:rsidR="003C79C6" w:rsidRPr="00082577" w:rsidRDefault="003C79C6" w:rsidP="00082577">
      <w:pPr>
        <w:numPr>
          <w:ilvl w:val="0"/>
          <w:numId w:val="24"/>
        </w:numPr>
        <w:ind w:hanging="294"/>
        <w:jc w:val="both"/>
      </w:pPr>
      <w:r w:rsidRPr="00082577">
        <w:t>підстави виникнення та зміни соціально-захисних правовідносин;</w:t>
      </w:r>
    </w:p>
    <w:p w14:paraId="7E5E1F92" w14:textId="77777777" w:rsidR="003C79C6" w:rsidRPr="00082577" w:rsidRDefault="003C79C6" w:rsidP="00082577">
      <w:pPr>
        <w:numPr>
          <w:ilvl w:val="0"/>
          <w:numId w:val="24"/>
        </w:numPr>
        <w:ind w:hanging="294"/>
        <w:jc w:val="both"/>
      </w:pPr>
      <w:r w:rsidRPr="00082577">
        <w:t>порядок захисту прав громадян у сфері соціального захисту</w:t>
      </w:r>
    </w:p>
    <w:p w14:paraId="7BEE1986" w14:textId="77777777" w:rsidR="006B6272" w:rsidRPr="00082577" w:rsidRDefault="006B6272" w:rsidP="00082577">
      <w:pPr>
        <w:ind w:left="426"/>
        <w:jc w:val="both"/>
      </w:pPr>
      <w:r w:rsidRPr="00082577">
        <w:rPr>
          <w:b/>
          <w:bCs/>
          <w:i/>
          <w:iCs/>
          <w:lang w:val="ru-RU"/>
        </w:rPr>
        <w:t>  </w:t>
      </w:r>
      <w:r w:rsidRPr="00082577">
        <w:rPr>
          <w:b/>
          <w:bCs/>
          <w:i/>
          <w:iCs/>
        </w:rPr>
        <w:t>вміти</w:t>
      </w:r>
      <w:r w:rsidRPr="00082577">
        <w:t xml:space="preserve"> :</w:t>
      </w:r>
    </w:p>
    <w:p w14:paraId="785622B0" w14:textId="77777777" w:rsidR="003C79C6" w:rsidRPr="00082577" w:rsidRDefault="003C79C6" w:rsidP="00082577">
      <w:pPr>
        <w:numPr>
          <w:ilvl w:val="0"/>
          <w:numId w:val="25"/>
        </w:numPr>
        <w:ind w:hanging="294"/>
        <w:jc w:val="both"/>
      </w:pPr>
      <w:r w:rsidRPr="00082577">
        <w:t xml:space="preserve">аналізувати конкретні обставини призначення соціального (пенсійного, матеріального) забезпечення громадянам, надання їм соціальних послуг; </w:t>
      </w:r>
    </w:p>
    <w:p w14:paraId="1B7DA144" w14:textId="77777777" w:rsidR="003C79C6" w:rsidRPr="00082577" w:rsidRDefault="003C79C6" w:rsidP="00082577">
      <w:pPr>
        <w:numPr>
          <w:ilvl w:val="0"/>
          <w:numId w:val="25"/>
        </w:numPr>
        <w:ind w:hanging="294"/>
        <w:jc w:val="both"/>
      </w:pPr>
      <w:r w:rsidRPr="00082577">
        <w:t xml:space="preserve">тлумачити чинне законодавство в сфері соціального захисту; </w:t>
      </w:r>
    </w:p>
    <w:p w14:paraId="3DA073C3" w14:textId="77777777" w:rsidR="00087882" w:rsidRPr="00082577" w:rsidRDefault="003C79C6" w:rsidP="00082577">
      <w:pPr>
        <w:numPr>
          <w:ilvl w:val="0"/>
          <w:numId w:val="25"/>
        </w:numPr>
        <w:ind w:hanging="294"/>
        <w:jc w:val="both"/>
      </w:pPr>
      <w:r w:rsidRPr="00082577">
        <w:t>правильно застосовувати норми законодавства в системі соціального захисту</w:t>
      </w:r>
      <w:r w:rsidR="006B6272" w:rsidRPr="00082577">
        <w:t>.</w:t>
      </w:r>
    </w:p>
    <w:p w14:paraId="4F85D34F" w14:textId="77777777" w:rsidR="006B6272" w:rsidRPr="00082577" w:rsidRDefault="006B6272" w:rsidP="00082577">
      <w:pPr>
        <w:pStyle w:val="a6"/>
        <w:tabs>
          <w:tab w:val="left" w:pos="709"/>
        </w:tabs>
        <w:ind w:firstLine="426"/>
        <w:jc w:val="both"/>
        <w:rPr>
          <w:sz w:val="24"/>
        </w:rPr>
      </w:pPr>
    </w:p>
    <w:p w14:paraId="5C0864E0" w14:textId="77777777" w:rsidR="00211823" w:rsidRPr="00082577" w:rsidRDefault="00211823" w:rsidP="00082577">
      <w:pPr>
        <w:pStyle w:val="a6"/>
        <w:ind w:firstLine="426"/>
        <w:jc w:val="both"/>
        <w:rPr>
          <w:sz w:val="24"/>
        </w:rPr>
      </w:pPr>
      <w:r w:rsidRPr="00082577">
        <w:rPr>
          <w:sz w:val="24"/>
        </w:rPr>
        <w:t xml:space="preserve">На вивчення </w:t>
      </w:r>
      <w:r w:rsidR="00087882" w:rsidRPr="00082577">
        <w:rPr>
          <w:sz w:val="24"/>
        </w:rPr>
        <w:t xml:space="preserve">навчальної дисципліни </w:t>
      </w:r>
      <w:r w:rsidRPr="00082577">
        <w:rPr>
          <w:sz w:val="24"/>
        </w:rPr>
        <w:t>відводиться</w:t>
      </w:r>
      <w:r w:rsidR="009D451E" w:rsidRPr="00082577">
        <w:rPr>
          <w:sz w:val="24"/>
        </w:rPr>
        <w:t xml:space="preserve"> </w:t>
      </w:r>
      <w:r w:rsidR="002374B2" w:rsidRPr="00082577">
        <w:rPr>
          <w:sz w:val="24"/>
          <w:u w:val="single"/>
        </w:rPr>
        <w:t xml:space="preserve">  </w:t>
      </w:r>
      <w:r w:rsidR="009D451E" w:rsidRPr="00082577">
        <w:rPr>
          <w:sz w:val="24"/>
          <w:u w:val="single"/>
        </w:rPr>
        <w:t>5</w:t>
      </w:r>
      <w:r w:rsidR="00B01B22" w:rsidRPr="00082577">
        <w:rPr>
          <w:sz w:val="24"/>
          <w:u w:val="single"/>
        </w:rPr>
        <w:t>4</w:t>
      </w:r>
      <w:r w:rsidR="002374B2" w:rsidRPr="00082577">
        <w:rPr>
          <w:sz w:val="24"/>
          <w:u w:val="single"/>
        </w:rPr>
        <w:t xml:space="preserve"> </w:t>
      </w:r>
      <w:r w:rsidRPr="00082577">
        <w:rPr>
          <w:sz w:val="24"/>
          <w:u w:val="single"/>
        </w:rPr>
        <w:t xml:space="preserve"> </w:t>
      </w:r>
      <w:r w:rsidRPr="00082577">
        <w:rPr>
          <w:sz w:val="24"/>
        </w:rPr>
        <w:t>години</w:t>
      </w:r>
      <w:r w:rsidR="00B01B22" w:rsidRPr="00082577">
        <w:rPr>
          <w:sz w:val="24"/>
        </w:rPr>
        <w:t>.</w:t>
      </w:r>
    </w:p>
    <w:p w14:paraId="4912C3C9" w14:textId="77777777" w:rsidR="00082577" w:rsidRDefault="00082577">
      <w:r>
        <w:br w:type="page"/>
      </w:r>
    </w:p>
    <w:p w14:paraId="6FEDCAC3" w14:textId="77777777" w:rsidR="00211823" w:rsidRPr="00082577" w:rsidRDefault="00211823" w:rsidP="00082577">
      <w:pPr>
        <w:pStyle w:val="a6"/>
        <w:ind w:firstLine="0"/>
        <w:jc w:val="both"/>
        <w:rPr>
          <w:sz w:val="24"/>
        </w:rPr>
      </w:pPr>
    </w:p>
    <w:p w14:paraId="10888564" w14:textId="77777777" w:rsidR="00211823" w:rsidRPr="00082577" w:rsidRDefault="00211823" w:rsidP="00082577">
      <w:pPr>
        <w:jc w:val="center"/>
      </w:pPr>
      <w:r w:rsidRPr="00082577">
        <w:rPr>
          <w:b/>
          <w:bCs/>
        </w:rPr>
        <w:t>2. Інформаційний обсяг</w:t>
      </w:r>
      <w:r w:rsidR="002E025F" w:rsidRPr="00082577">
        <w:t xml:space="preserve"> </w:t>
      </w:r>
      <w:r w:rsidR="002E025F" w:rsidRPr="00082577">
        <w:rPr>
          <w:b/>
        </w:rPr>
        <w:t>навчальної</w:t>
      </w:r>
      <w:r w:rsidRPr="00082577">
        <w:rPr>
          <w:b/>
          <w:bCs/>
        </w:rPr>
        <w:t xml:space="preserve"> дисципліни</w:t>
      </w:r>
    </w:p>
    <w:p w14:paraId="60720C31" w14:textId="77777777" w:rsidR="00DF1F73" w:rsidRPr="00082577" w:rsidRDefault="00DF1F73" w:rsidP="00082577">
      <w:pPr>
        <w:jc w:val="both"/>
      </w:pPr>
    </w:p>
    <w:p w14:paraId="124A9CDA" w14:textId="77777777" w:rsidR="00211823" w:rsidRPr="00082577" w:rsidRDefault="00780D05" w:rsidP="00082577">
      <w:pPr>
        <w:jc w:val="center"/>
        <w:rPr>
          <w:b/>
          <w:i/>
        </w:rPr>
      </w:pPr>
      <w:r w:rsidRPr="00082577">
        <w:rPr>
          <w:b/>
          <w:i/>
        </w:rPr>
        <w:t>М</w:t>
      </w:r>
      <w:r w:rsidR="00DF1F73" w:rsidRPr="00082577">
        <w:rPr>
          <w:b/>
          <w:i/>
        </w:rPr>
        <w:t>одуль 1.</w:t>
      </w:r>
      <w:r w:rsidR="009D451E" w:rsidRPr="00082577">
        <w:rPr>
          <w:i/>
        </w:rPr>
        <w:t xml:space="preserve"> </w:t>
      </w:r>
      <w:r w:rsidR="00A31CA4" w:rsidRPr="00082577">
        <w:rPr>
          <w:b/>
          <w:i/>
        </w:rPr>
        <w:t>Загальні положення права</w:t>
      </w:r>
      <w:r w:rsidR="003C79C6" w:rsidRPr="00082577">
        <w:rPr>
          <w:b/>
          <w:i/>
        </w:rPr>
        <w:t xml:space="preserve"> соціального захисту</w:t>
      </w:r>
      <w:r w:rsidR="00A31CA4" w:rsidRPr="00082577">
        <w:rPr>
          <w:b/>
          <w:i/>
        </w:rPr>
        <w:t>.</w:t>
      </w:r>
    </w:p>
    <w:p w14:paraId="537023FF" w14:textId="77777777" w:rsidR="00B01B22" w:rsidRPr="00082577" w:rsidRDefault="00B01B22" w:rsidP="00082577">
      <w:pPr>
        <w:jc w:val="center"/>
        <w:rPr>
          <w:b/>
          <w:i/>
        </w:rPr>
      </w:pPr>
    </w:p>
    <w:p w14:paraId="1021CE73" w14:textId="77777777" w:rsidR="006B6272" w:rsidRPr="00082577" w:rsidRDefault="006B6272" w:rsidP="00082577">
      <w:pPr>
        <w:shd w:val="clear" w:color="auto" w:fill="FFFFFF"/>
        <w:ind w:firstLine="540"/>
        <w:jc w:val="center"/>
        <w:rPr>
          <w:b/>
          <w:i/>
        </w:rPr>
      </w:pPr>
      <w:r w:rsidRPr="00082577">
        <w:rPr>
          <w:b/>
          <w:i/>
        </w:rPr>
        <w:t>1.</w:t>
      </w:r>
      <w:r w:rsidR="008376A3" w:rsidRPr="00082577">
        <w:rPr>
          <w:b/>
          <w:i/>
        </w:rPr>
        <w:t xml:space="preserve"> </w:t>
      </w:r>
      <w:r w:rsidR="004423C6" w:rsidRPr="00082577">
        <w:rPr>
          <w:b/>
          <w:i/>
        </w:rPr>
        <w:t>Предмет і джерела права соціального захисту</w:t>
      </w:r>
    </w:p>
    <w:p w14:paraId="7BF9B8F6" w14:textId="77777777" w:rsidR="007B1C3D" w:rsidRPr="00082577" w:rsidRDefault="007B1C3D" w:rsidP="00082577">
      <w:pPr>
        <w:shd w:val="clear" w:color="auto" w:fill="FFFFFF"/>
        <w:ind w:firstLine="540"/>
        <w:jc w:val="center"/>
      </w:pPr>
    </w:p>
    <w:p w14:paraId="3639B57F" w14:textId="77777777" w:rsidR="004423C6" w:rsidRPr="00082577" w:rsidRDefault="004423C6" w:rsidP="00082577">
      <w:pPr>
        <w:widowControl w:val="0"/>
        <w:ind w:firstLine="740"/>
        <w:jc w:val="both"/>
        <w:rPr>
          <w:lang w:eastAsia="uk-UA" w:bidi="uk-UA"/>
        </w:rPr>
      </w:pPr>
      <w:r w:rsidRPr="00082577">
        <w:rPr>
          <w:color w:val="000000"/>
          <w:lang w:eastAsia="uk-UA" w:bidi="uk-UA"/>
        </w:rPr>
        <w:t>Предмет, метод і система права соціального захисту. Відмежування права соціального забезпечення від суміжних галузей права.</w:t>
      </w:r>
    </w:p>
    <w:p w14:paraId="5EF493FD" w14:textId="77777777" w:rsidR="004423C6" w:rsidRPr="00082577" w:rsidRDefault="004423C6" w:rsidP="00082577">
      <w:pPr>
        <w:widowControl w:val="0"/>
        <w:ind w:firstLine="740"/>
        <w:jc w:val="both"/>
        <w:rPr>
          <w:lang w:eastAsia="uk-UA" w:bidi="uk-UA"/>
        </w:rPr>
      </w:pPr>
      <w:r w:rsidRPr="00082577">
        <w:rPr>
          <w:iCs/>
          <w:color w:val="000000"/>
          <w:shd w:val="clear" w:color="auto" w:fill="FFFFFF"/>
          <w:lang w:eastAsia="uk-UA" w:bidi="uk-UA"/>
        </w:rPr>
        <w:t>Джерела права соціального захисту.</w:t>
      </w:r>
      <w:r w:rsidRPr="00082577">
        <w:rPr>
          <w:color w:val="000000"/>
          <w:lang w:eastAsia="uk-UA" w:bidi="uk-UA"/>
        </w:rPr>
        <w:t xml:space="preserve"> Поняття й види джерел права соціального захисту. Конституція України – головне джерело права соціального захисту. Акти міжнародно-правового регулювання соціального захисту. Закони України – джерела права соціального захисту. Підзаконні акти в системі джерел права соціального захисту. Значення актів Конституційного Суду України та судової практики в правовому регулюванні відносин у сфері соціального захисту.</w:t>
      </w:r>
    </w:p>
    <w:p w14:paraId="67DE3C5B" w14:textId="77777777" w:rsidR="004423C6" w:rsidRPr="00082577" w:rsidRDefault="004423C6" w:rsidP="00082577">
      <w:pPr>
        <w:shd w:val="clear" w:color="auto" w:fill="FFFFFF"/>
        <w:ind w:firstLine="540"/>
        <w:jc w:val="both"/>
      </w:pPr>
      <w:r w:rsidRPr="00082577">
        <w:rPr>
          <w:iCs/>
          <w:color w:val="000000"/>
          <w:shd w:val="clear" w:color="auto" w:fill="FFFFFF"/>
          <w:lang w:eastAsia="uk-UA" w:bidi="uk-UA"/>
        </w:rPr>
        <w:t xml:space="preserve">Принципи права соціального </w:t>
      </w:r>
      <w:r w:rsidRPr="00082577">
        <w:rPr>
          <w:color w:val="000000"/>
          <w:lang w:eastAsia="uk-UA" w:bidi="uk-UA"/>
        </w:rPr>
        <w:t>захисту</w:t>
      </w:r>
      <w:r w:rsidRPr="00082577">
        <w:rPr>
          <w:iCs/>
          <w:color w:val="000000"/>
          <w:shd w:val="clear" w:color="auto" w:fill="FFFFFF"/>
          <w:lang w:eastAsia="uk-UA" w:bidi="uk-UA"/>
        </w:rPr>
        <w:t>.</w:t>
      </w:r>
      <w:r w:rsidRPr="00082577">
        <w:rPr>
          <w:color w:val="000000"/>
          <w:lang w:eastAsia="uk-UA" w:bidi="uk-UA"/>
        </w:rPr>
        <w:t xml:space="preserve"> Поняття “принципи права соціального захисту” та їх класифікація. Галузеві принципи соціального захисту та їх зміст. Принципи окремих інститутів права соціального захисту.</w:t>
      </w:r>
    </w:p>
    <w:p w14:paraId="53BE5B08" w14:textId="77777777" w:rsidR="006B6272" w:rsidRPr="00082577" w:rsidRDefault="004423C6" w:rsidP="00082577">
      <w:pPr>
        <w:shd w:val="clear" w:color="auto" w:fill="FFFFFF"/>
        <w:ind w:firstLine="540"/>
        <w:jc w:val="both"/>
      </w:pPr>
      <w:r w:rsidRPr="00082577">
        <w:t>П</w:t>
      </w:r>
      <w:r w:rsidR="006B6272" w:rsidRPr="00082577">
        <w:t xml:space="preserve">раво </w:t>
      </w:r>
      <w:r w:rsidRPr="00082577">
        <w:t xml:space="preserve">соціального </w:t>
      </w:r>
      <w:r w:rsidRPr="00082577">
        <w:rPr>
          <w:color w:val="000000"/>
          <w:lang w:eastAsia="uk-UA" w:bidi="uk-UA"/>
        </w:rPr>
        <w:t>захисту</w:t>
      </w:r>
      <w:r w:rsidRPr="00082577">
        <w:t xml:space="preserve"> </w:t>
      </w:r>
      <w:r w:rsidR="006B6272" w:rsidRPr="00082577">
        <w:t>як галу</w:t>
      </w:r>
      <w:r w:rsidR="008B1457" w:rsidRPr="00082577">
        <w:t>зь юридичної науки та навчальна дисципліна</w:t>
      </w:r>
      <w:r w:rsidR="006B6272" w:rsidRPr="00082577">
        <w:t>.</w:t>
      </w:r>
    </w:p>
    <w:p w14:paraId="48B711EE" w14:textId="77777777" w:rsidR="007B1C3D" w:rsidRPr="00082577" w:rsidRDefault="007B1C3D" w:rsidP="00082577">
      <w:pPr>
        <w:shd w:val="clear" w:color="auto" w:fill="FFFFFF"/>
        <w:ind w:firstLine="540"/>
        <w:jc w:val="center"/>
      </w:pPr>
    </w:p>
    <w:p w14:paraId="3237B100" w14:textId="77777777" w:rsidR="006B6272" w:rsidRPr="00082577" w:rsidRDefault="00AF4323" w:rsidP="00082577">
      <w:pPr>
        <w:shd w:val="clear" w:color="auto" w:fill="FFFFFF"/>
        <w:ind w:firstLine="540"/>
        <w:jc w:val="center"/>
        <w:rPr>
          <w:b/>
          <w:i/>
        </w:rPr>
      </w:pPr>
      <w:r w:rsidRPr="00082577">
        <w:rPr>
          <w:b/>
          <w:i/>
        </w:rPr>
        <w:t>2</w:t>
      </w:r>
      <w:r w:rsidR="007B1C3D" w:rsidRPr="00082577">
        <w:rPr>
          <w:b/>
          <w:i/>
        </w:rPr>
        <w:t xml:space="preserve">. </w:t>
      </w:r>
      <w:r w:rsidR="00034EB9" w:rsidRPr="00082577">
        <w:rPr>
          <w:b/>
          <w:i/>
        </w:rPr>
        <w:t>П</w:t>
      </w:r>
      <w:r w:rsidRPr="00082577">
        <w:rPr>
          <w:b/>
          <w:i/>
        </w:rPr>
        <w:t>раво</w:t>
      </w:r>
      <w:r w:rsidR="006B6272" w:rsidRPr="00082577">
        <w:rPr>
          <w:b/>
          <w:i/>
        </w:rPr>
        <w:t>відносин</w:t>
      </w:r>
      <w:r w:rsidR="00034EB9" w:rsidRPr="00082577">
        <w:rPr>
          <w:b/>
          <w:i/>
        </w:rPr>
        <w:t>и із соціального захисту</w:t>
      </w:r>
    </w:p>
    <w:p w14:paraId="1D8E292A" w14:textId="77777777" w:rsidR="007B1C3D" w:rsidRPr="00082577" w:rsidRDefault="007B1C3D" w:rsidP="00082577">
      <w:pPr>
        <w:shd w:val="clear" w:color="auto" w:fill="FFFFFF"/>
        <w:ind w:firstLine="540"/>
        <w:jc w:val="center"/>
      </w:pPr>
    </w:p>
    <w:p w14:paraId="71CDF3C4" w14:textId="77777777" w:rsidR="00082577" w:rsidRDefault="00034EB9" w:rsidP="00082577">
      <w:pPr>
        <w:widowControl w:val="0"/>
        <w:ind w:firstLine="740"/>
        <w:jc w:val="both"/>
        <w:rPr>
          <w:lang w:eastAsia="uk-UA" w:bidi="uk-UA"/>
        </w:rPr>
      </w:pPr>
      <w:r w:rsidRPr="00082577">
        <w:rPr>
          <w:color w:val="000000"/>
          <w:lang w:eastAsia="uk-UA" w:bidi="uk-UA"/>
        </w:rPr>
        <w:t>Поняття і види правовідносин із соціального захисту. Загальна характеристика та види матеріально-забезпечувальних правовідносин із соціального захисту. Загальна характеристика та види процедурних правовідносин із соціального захисту. Загальна характеристика та види процесуальних правовідносин із соціального захисту. Суб’єкти правовідносин із соціального захисту.</w:t>
      </w:r>
      <w:r w:rsidRPr="00082577">
        <w:rPr>
          <w:lang w:eastAsia="uk-UA" w:bidi="uk-UA"/>
        </w:rPr>
        <w:t xml:space="preserve"> </w:t>
      </w:r>
    </w:p>
    <w:p w14:paraId="050D994C" w14:textId="77777777" w:rsidR="006E0B59" w:rsidRPr="00082577" w:rsidRDefault="008B1457" w:rsidP="00082577">
      <w:pPr>
        <w:widowControl w:val="0"/>
        <w:ind w:firstLine="740"/>
        <w:jc w:val="both"/>
        <w:rPr>
          <w:lang w:eastAsia="uk-UA" w:bidi="uk-UA"/>
        </w:rPr>
      </w:pPr>
      <w:r w:rsidRPr="00082577">
        <w:t>Окремі в</w:t>
      </w:r>
      <w:r w:rsidR="006B6272" w:rsidRPr="00082577">
        <w:t>иди правовідносин</w:t>
      </w:r>
      <w:r w:rsidR="00034EB9" w:rsidRPr="00082577">
        <w:rPr>
          <w:color w:val="000000"/>
          <w:lang w:eastAsia="uk-UA" w:bidi="uk-UA"/>
        </w:rPr>
        <w:t xml:space="preserve"> із соціального захисту</w:t>
      </w:r>
      <w:r w:rsidR="006B6272" w:rsidRPr="00082577">
        <w:t>.</w:t>
      </w:r>
    </w:p>
    <w:p w14:paraId="75BEAC15" w14:textId="77777777" w:rsidR="00034EB9" w:rsidRPr="00082577" w:rsidRDefault="00034EB9" w:rsidP="00082577">
      <w:pPr>
        <w:ind w:firstLine="567"/>
        <w:jc w:val="center"/>
        <w:rPr>
          <w:b/>
          <w:i/>
        </w:rPr>
      </w:pPr>
    </w:p>
    <w:p w14:paraId="2EDC99AA" w14:textId="77777777" w:rsidR="00FD78C2" w:rsidRPr="00082577" w:rsidRDefault="00D7278D" w:rsidP="00082577">
      <w:pPr>
        <w:ind w:firstLine="567"/>
        <w:jc w:val="center"/>
        <w:rPr>
          <w:b/>
          <w:i/>
        </w:rPr>
      </w:pPr>
      <w:r w:rsidRPr="00082577">
        <w:rPr>
          <w:b/>
          <w:i/>
        </w:rPr>
        <w:t>М</w:t>
      </w:r>
      <w:r w:rsidR="007B1C3D" w:rsidRPr="00082577">
        <w:rPr>
          <w:b/>
          <w:i/>
        </w:rPr>
        <w:t xml:space="preserve">одуль 2. </w:t>
      </w:r>
      <w:r w:rsidR="004423C6" w:rsidRPr="00082577">
        <w:rPr>
          <w:b/>
          <w:i/>
        </w:rPr>
        <w:t>Правове регулювання пенсійного та матеріального забезпечення, надання соціальних послуг</w:t>
      </w:r>
      <w:r w:rsidR="007B1C3D" w:rsidRPr="00082577">
        <w:rPr>
          <w:b/>
          <w:i/>
        </w:rPr>
        <w:t xml:space="preserve"> </w:t>
      </w:r>
    </w:p>
    <w:p w14:paraId="5FFFE84C" w14:textId="77777777" w:rsidR="006E0B59" w:rsidRPr="00082577" w:rsidRDefault="006E0B59" w:rsidP="00082577">
      <w:pPr>
        <w:ind w:firstLine="567"/>
        <w:jc w:val="center"/>
        <w:rPr>
          <w:b/>
          <w:i/>
          <w:color w:val="FF0000"/>
        </w:rPr>
      </w:pPr>
    </w:p>
    <w:p w14:paraId="777F87C5" w14:textId="77777777" w:rsidR="006E0B59" w:rsidRPr="00082577" w:rsidRDefault="00034EB9" w:rsidP="00082577">
      <w:pPr>
        <w:shd w:val="clear" w:color="auto" w:fill="FFFFFF"/>
        <w:ind w:firstLine="540"/>
        <w:jc w:val="cente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577">
        <w:rPr>
          <w:b/>
          <w:i/>
        </w:rPr>
        <w:t>3</w:t>
      </w:r>
      <w:r w:rsidR="00FD78C2" w:rsidRPr="00082577">
        <w:rPr>
          <w:b/>
          <w:i/>
        </w:rPr>
        <w:t xml:space="preserve">. </w:t>
      </w:r>
      <w:r w:rsidRPr="00082577">
        <w:rPr>
          <w:b/>
          <w:i/>
        </w:rPr>
        <w:t>Пенсійне забезпечення</w:t>
      </w:r>
      <w:r w:rsidR="00E71762" w:rsidRPr="00082577">
        <w:rPr>
          <w:b/>
          <w:i/>
        </w:rPr>
        <w:t xml:space="preserve"> в Україні.</w:t>
      </w:r>
    </w:p>
    <w:p w14:paraId="72887A70" w14:textId="77777777" w:rsidR="00FD78C2" w:rsidRPr="00082577" w:rsidRDefault="00FD78C2" w:rsidP="00082577">
      <w:pPr>
        <w:shd w:val="clear" w:color="auto" w:fill="FFFFFF"/>
        <w:ind w:firstLine="540"/>
        <w:jc w:val="both"/>
      </w:pPr>
    </w:p>
    <w:p w14:paraId="78CE0DD9" w14:textId="77777777" w:rsidR="00034EB9" w:rsidRPr="00082577" w:rsidRDefault="00034EB9" w:rsidP="00082577">
      <w:pPr>
        <w:widowControl w:val="0"/>
        <w:ind w:firstLine="760"/>
        <w:jc w:val="both"/>
        <w:rPr>
          <w:color w:val="000000"/>
          <w:lang w:eastAsia="uk-UA" w:bidi="uk-UA"/>
        </w:rPr>
      </w:pPr>
      <w:r w:rsidRPr="00082577">
        <w:rPr>
          <w:iCs/>
          <w:color w:val="000000"/>
          <w:shd w:val="clear" w:color="auto" w:fill="FFFFFF"/>
          <w:lang w:eastAsia="uk-UA" w:bidi="uk-UA"/>
        </w:rPr>
        <w:t>Організаційно-правові форми</w:t>
      </w:r>
      <w:r w:rsidR="00082577">
        <w:rPr>
          <w:color w:val="000000"/>
          <w:lang w:eastAsia="uk-UA" w:bidi="uk-UA"/>
        </w:rPr>
        <w:t xml:space="preserve"> і види соціального забезпе</w:t>
      </w:r>
      <w:r w:rsidRPr="00082577">
        <w:rPr>
          <w:color w:val="000000"/>
          <w:lang w:eastAsia="uk-UA" w:bidi="uk-UA"/>
        </w:rPr>
        <w:t>чення. Структура системи пенсійного забезпечення в Україні. Солідарне, накопичувальне та недержавне пенсійне страхування.</w:t>
      </w:r>
    </w:p>
    <w:p w14:paraId="13F64515" w14:textId="77777777" w:rsidR="00034EB9" w:rsidRPr="00082577" w:rsidRDefault="00034EB9" w:rsidP="00082577">
      <w:pPr>
        <w:widowControl w:val="0"/>
        <w:ind w:firstLine="760"/>
        <w:jc w:val="both"/>
        <w:rPr>
          <w:lang w:eastAsia="uk-UA" w:bidi="uk-UA"/>
        </w:rPr>
      </w:pPr>
      <w:r w:rsidRPr="00082577">
        <w:rPr>
          <w:iCs/>
          <w:color w:val="000000"/>
          <w:shd w:val="clear" w:color="auto" w:fill="FFFFFF"/>
          <w:lang w:eastAsia="uk-UA" w:bidi="uk-UA"/>
        </w:rPr>
        <w:t>Страховий (трудовий) стаж.</w:t>
      </w:r>
      <w:r w:rsidRPr="00082577">
        <w:rPr>
          <w:color w:val="000000"/>
          <w:lang w:eastAsia="uk-UA" w:bidi="uk-UA"/>
        </w:rPr>
        <w:t xml:space="preserve"> Поняття і види страхового стажу. Загальний страховий (трудовий) стаж і його значення. Спеціальний страховий (трудовий) стаж, його види та значення. Порядок встановлення страхового (трудового) стажу. Порядок обчислення і підтвердження страхового (трудового) стажу. Коефіцієнт страхового стажу.</w:t>
      </w:r>
    </w:p>
    <w:p w14:paraId="69C4E4DC" w14:textId="77777777" w:rsidR="00082577" w:rsidRDefault="00E71762" w:rsidP="00082577">
      <w:pPr>
        <w:widowControl w:val="0"/>
        <w:ind w:firstLine="740"/>
        <w:jc w:val="both"/>
        <w:rPr>
          <w:lang w:eastAsia="uk-UA" w:bidi="uk-UA"/>
        </w:rPr>
      </w:pPr>
      <w:r w:rsidRPr="00082577">
        <w:rPr>
          <w:color w:val="000000"/>
          <w:lang w:eastAsia="uk-UA" w:bidi="uk-UA"/>
        </w:rPr>
        <w:t>Поняття “пенсія” та її ознаки. Відмінності пенсії від інших виплат. Солідарна система пенсійного забезпечення. Умови призначення пенсій за віком, по інвалідності та у зв’язку з втратою годувальника у солідарній системі.</w:t>
      </w:r>
    </w:p>
    <w:p w14:paraId="418CA889" w14:textId="77777777" w:rsidR="00B01B22" w:rsidRPr="00082577" w:rsidRDefault="00E71762" w:rsidP="00082577">
      <w:pPr>
        <w:widowControl w:val="0"/>
        <w:ind w:firstLine="740"/>
        <w:jc w:val="both"/>
        <w:rPr>
          <w:lang w:eastAsia="uk-UA" w:bidi="uk-UA"/>
        </w:rPr>
      </w:pPr>
      <w:r w:rsidRPr="00082577">
        <w:rPr>
          <w:iCs/>
          <w:color w:val="000000"/>
          <w:shd w:val="clear" w:color="auto" w:fill="FFFFFF"/>
          <w:lang w:eastAsia="uk-UA" w:bidi="uk-UA"/>
        </w:rPr>
        <w:t>Порядок</w:t>
      </w:r>
      <w:r w:rsidRPr="00082577">
        <w:rPr>
          <w:color w:val="000000"/>
          <w:lang w:eastAsia="uk-UA" w:bidi="uk-UA"/>
        </w:rPr>
        <w:t xml:space="preserve"> обчислення, призначення, перерахунку та виплати пенсій</w:t>
      </w:r>
      <w:r w:rsidR="00082577">
        <w:rPr>
          <w:color w:val="000000"/>
          <w:lang w:eastAsia="uk-UA" w:bidi="uk-UA"/>
        </w:rPr>
        <w:t>.</w:t>
      </w:r>
    </w:p>
    <w:p w14:paraId="4C2A56BA" w14:textId="77777777" w:rsidR="00082577" w:rsidRDefault="00E71762" w:rsidP="00082577">
      <w:pPr>
        <w:widowControl w:val="0"/>
        <w:ind w:firstLine="740"/>
        <w:jc w:val="both"/>
        <w:rPr>
          <w:iCs/>
          <w:lang w:eastAsia="uk-UA" w:bidi="uk-UA"/>
        </w:rPr>
      </w:pPr>
      <w:r w:rsidRPr="00082577">
        <w:rPr>
          <w:iCs/>
          <w:color w:val="000000"/>
          <w:lang w:eastAsia="uk-UA" w:bidi="uk-UA"/>
        </w:rPr>
        <w:t>Пенсійні виплати за рахунок коштів накопичувальної системи пенсійного страхування.</w:t>
      </w:r>
    </w:p>
    <w:p w14:paraId="0F4DF7F0" w14:textId="77777777" w:rsidR="00E71762" w:rsidRPr="00082577" w:rsidRDefault="00E71762" w:rsidP="00082577">
      <w:pPr>
        <w:widowControl w:val="0"/>
        <w:ind w:firstLine="740"/>
        <w:jc w:val="both"/>
        <w:rPr>
          <w:iCs/>
          <w:lang w:eastAsia="uk-UA" w:bidi="uk-UA"/>
        </w:rPr>
      </w:pPr>
      <w:r w:rsidRPr="00082577">
        <w:rPr>
          <w:iCs/>
          <w:color w:val="000000"/>
          <w:shd w:val="clear" w:color="auto" w:fill="FFFFFF"/>
          <w:lang w:eastAsia="uk-UA" w:bidi="uk-UA"/>
        </w:rPr>
        <w:t>Особливості пенсійного забезпечення окремих категорій осіб.</w:t>
      </w:r>
      <w:r w:rsidRPr="00082577">
        <w:rPr>
          <w:color w:val="000000"/>
          <w:lang w:eastAsia="uk-UA" w:bidi="uk-UA"/>
        </w:rPr>
        <w:t xml:space="preserve"> Пенсії за вислугу років. Пенсійне забезпечення на пільгових умовах. Пенсійне забезпечення осіб, звільнених із військо</w:t>
      </w:r>
      <w:r w:rsidR="002931A2">
        <w:rPr>
          <w:color w:val="000000"/>
          <w:lang w:eastAsia="uk-UA" w:bidi="uk-UA"/>
        </w:rPr>
        <w:t>вої служби</w:t>
      </w:r>
      <w:r w:rsidRPr="00082577">
        <w:rPr>
          <w:color w:val="000000"/>
          <w:lang w:eastAsia="uk-UA" w:bidi="uk-UA"/>
        </w:rPr>
        <w:t>. Пенсійне забезпечення державних службовців, працівників прокуратури, суддів, наукових працівників. Пенсії за особливі заслуги перед Україною. Пенсійне забезпечення громадян, які постраждали внаслідок Чорнобильської катастрофи.</w:t>
      </w:r>
    </w:p>
    <w:p w14:paraId="3D2D67E9" w14:textId="77777777" w:rsidR="00E71762" w:rsidRPr="00082577" w:rsidRDefault="00E71762" w:rsidP="00082577">
      <w:pPr>
        <w:tabs>
          <w:tab w:val="left" w:pos="709"/>
        </w:tabs>
        <w:jc w:val="center"/>
        <w:rPr>
          <w:b/>
          <w:i/>
        </w:rPr>
      </w:pPr>
    </w:p>
    <w:p w14:paraId="11F8388E" w14:textId="77777777" w:rsidR="00034EB9" w:rsidRPr="00082577" w:rsidRDefault="00034EB9" w:rsidP="00082577">
      <w:pPr>
        <w:ind w:firstLine="360"/>
        <w:jc w:val="center"/>
        <w:rPr>
          <w:b/>
          <w:bCs/>
          <w:i/>
        </w:rPr>
      </w:pPr>
      <w:r w:rsidRPr="00082577">
        <w:rPr>
          <w:b/>
          <w:bCs/>
          <w:i/>
        </w:rPr>
        <w:lastRenderedPageBreak/>
        <w:t>4</w:t>
      </w:r>
      <w:r w:rsidR="007B1C3D" w:rsidRPr="00082577">
        <w:rPr>
          <w:b/>
          <w:bCs/>
          <w:i/>
        </w:rPr>
        <w:t xml:space="preserve">. </w:t>
      </w:r>
      <w:r w:rsidRPr="00082577">
        <w:rPr>
          <w:b/>
          <w:bCs/>
          <w:i/>
        </w:rPr>
        <w:t>Особливості недержавного соціального забезпечення</w:t>
      </w:r>
    </w:p>
    <w:p w14:paraId="7A9E4A11" w14:textId="77777777" w:rsidR="00034EB9" w:rsidRDefault="00034EB9" w:rsidP="00082577">
      <w:pPr>
        <w:ind w:firstLine="360"/>
        <w:jc w:val="center"/>
        <w:rPr>
          <w:b/>
          <w:bCs/>
          <w:i/>
        </w:rPr>
      </w:pPr>
    </w:p>
    <w:p w14:paraId="258C6E01" w14:textId="77777777" w:rsidR="002931A2" w:rsidRDefault="002931A2" w:rsidP="002931A2">
      <w:pPr>
        <w:ind w:firstLine="360"/>
        <w:jc w:val="both"/>
        <w:rPr>
          <w:bCs/>
        </w:rPr>
      </w:pPr>
      <w:r>
        <w:rPr>
          <w:bCs/>
        </w:rPr>
        <w:t xml:space="preserve">Система та принципи недержавного пенсійного забезпечення. </w:t>
      </w:r>
    </w:p>
    <w:p w14:paraId="1764F1B6" w14:textId="77777777" w:rsidR="002931A2" w:rsidRDefault="002931A2" w:rsidP="002931A2">
      <w:pPr>
        <w:ind w:firstLine="360"/>
        <w:jc w:val="both"/>
        <w:rPr>
          <w:bCs/>
        </w:rPr>
      </w:pPr>
      <w:r>
        <w:rPr>
          <w:bCs/>
        </w:rPr>
        <w:t xml:space="preserve">Поняття та види недержавних пенсійних фондів. Пенсійні внески. </w:t>
      </w:r>
    </w:p>
    <w:p w14:paraId="16998253" w14:textId="77777777" w:rsidR="002931A2" w:rsidRDefault="002931A2" w:rsidP="002931A2">
      <w:pPr>
        <w:ind w:firstLine="360"/>
        <w:jc w:val="both"/>
        <w:rPr>
          <w:bCs/>
        </w:rPr>
      </w:pPr>
      <w:r>
        <w:rPr>
          <w:bCs/>
        </w:rPr>
        <w:t xml:space="preserve">Пенсійна схема і пенсійний контракт. </w:t>
      </w:r>
    </w:p>
    <w:p w14:paraId="1A296E44" w14:textId="77777777" w:rsidR="002931A2" w:rsidRDefault="002931A2" w:rsidP="002931A2">
      <w:pPr>
        <w:ind w:firstLine="360"/>
        <w:jc w:val="both"/>
        <w:rPr>
          <w:bCs/>
        </w:rPr>
      </w:pPr>
      <w:r>
        <w:rPr>
          <w:bCs/>
        </w:rPr>
        <w:t>Пенсійні виплати і порядок їх здійснення.</w:t>
      </w:r>
    </w:p>
    <w:p w14:paraId="4277DE73" w14:textId="77777777" w:rsidR="002931A2" w:rsidRPr="002931A2" w:rsidRDefault="002931A2" w:rsidP="002931A2">
      <w:pPr>
        <w:ind w:firstLine="360"/>
        <w:jc w:val="both"/>
        <w:rPr>
          <w:bCs/>
        </w:rPr>
      </w:pPr>
    </w:p>
    <w:p w14:paraId="0B9DC104" w14:textId="77777777" w:rsidR="007B1C3D" w:rsidRPr="00082577" w:rsidRDefault="00034EB9" w:rsidP="00082577">
      <w:pPr>
        <w:ind w:firstLine="360"/>
        <w:jc w:val="center"/>
        <w:rPr>
          <w:b/>
          <w:bCs/>
          <w:i/>
        </w:rPr>
      </w:pPr>
      <w:r w:rsidRPr="00082577">
        <w:rPr>
          <w:b/>
          <w:bCs/>
          <w:i/>
        </w:rPr>
        <w:t>5. Загальні положення матеріального забезпечення за загальнообов</w:t>
      </w:r>
      <w:r w:rsidRPr="00082577">
        <w:rPr>
          <w:b/>
          <w:bCs/>
          <w:i/>
          <w:lang w:val="ru-RU"/>
        </w:rPr>
        <w:t>’</w:t>
      </w:r>
      <w:r w:rsidRPr="00082577">
        <w:rPr>
          <w:b/>
          <w:bCs/>
          <w:i/>
        </w:rPr>
        <w:t xml:space="preserve">язковим державним соціальним страхуванням </w:t>
      </w:r>
    </w:p>
    <w:p w14:paraId="3E0264C2" w14:textId="77777777" w:rsidR="00034EB9" w:rsidRPr="00082577" w:rsidRDefault="00034EB9" w:rsidP="00082577">
      <w:pPr>
        <w:ind w:firstLine="360"/>
        <w:jc w:val="center"/>
        <w:rPr>
          <w:b/>
          <w:bCs/>
          <w:i/>
        </w:rPr>
      </w:pPr>
    </w:p>
    <w:p w14:paraId="7CE04A0E" w14:textId="77777777" w:rsidR="00034EB9" w:rsidRPr="00082577" w:rsidRDefault="00034EB9" w:rsidP="00082577">
      <w:pPr>
        <w:widowControl w:val="0"/>
        <w:ind w:firstLine="760"/>
        <w:jc w:val="both"/>
        <w:rPr>
          <w:lang w:eastAsia="uk-UA" w:bidi="uk-UA"/>
        </w:rPr>
      </w:pPr>
      <w:r w:rsidRPr="00082577">
        <w:rPr>
          <w:color w:val="000000"/>
          <w:lang w:eastAsia="uk-UA" w:bidi="uk-UA"/>
        </w:rPr>
        <w:t>Право громадян на матеріальне забезпечення за загальнообов’язковим державним соціальним страхуванням у зв’язку з тимчасовою втратою працездатності та витратами, зумовленими похованням. Принципи, суб’єкти та об’єкти загальнообов’язкового державного соціального страхування у зв’язку з тимчасовою втратою працездатності та витратами, зумовленими похованням. Порядок надання матеріального забезпечення.</w:t>
      </w:r>
    </w:p>
    <w:p w14:paraId="4385E449" w14:textId="77777777" w:rsidR="00034EB9" w:rsidRPr="00082577" w:rsidRDefault="00034EB9" w:rsidP="00082577">
      <w:pPr>
        <w:widowControl w:val="0"/>
        <w:ind w:firstLine="760"/>
        <w:jc w:val="both"/>
        <w:rPr>
          <w:i/>
          <w:iCs/>
          <w:lang w:eastAsia="uk-UA" w:bidi="uk-UA"/>
        </w:rPr>
      </w:pPr>
      <w:r w:rsidRPr="002931A2">
        <w:rPr>
          <w:iCs/>
          <w:color w:val="000000"/>
          <w:lang w:eastAsia="uk-UA" w:bidi="uk-UA"/>
        </w:rPr>
        <w:t>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082577">
        <w:rPr>
          <w:shd w:val="clear" w:color="auto" w:fill="FFFFFF"/>
          <w:lang w:eastAsia="uk-UA" w:bidi="uk-UA"/>
        </w:rPr>
        <w:t xml:space="preserve"> Завдання і принципи страхування від нещасного випадку і гарантії забезпечення прав застрахованим особам. Суб’єкти та об’єкти страхування від нещасного випадку та професійного захворювання. Страховий ризик і страховий випадок у загальнообов’язковому державному соціальному страхуванні від нещасного випадку на виробництві та професійного захворювання. Нещасний випадок на виробництві: поняття та порядок розслідування. Професійне захворювання: поняття і порядок встановлення </w:t>
      </w:r>
      <w:r w:rsidR="002931A2">
        <w:rPr>
          <w:shd w:val="clear" w:color="auto" w:fill="FFFFFF"/>
          <w:lang w:eastAsia="uk-UA" w:bidi="uk-UA"/>
        </w:rPr>
        <w:t xml:space="preserve">його </w:t>
      </w:r>
      <w:r w:rsidRPr="00082577">
        <w:rPr>
          <w:shd w:val="clear" w:color="auto" w:fill="FFFFFF"/>
          <w:lang w:eastAsia="uk-UA" w:bidi="uk-UA"/>
        </w:rPr>
        <w:t>зв’язку із виробництвом. Види та порядок призначення виплат потерпілому.</w:t>
      </w:r>
    </w:p>
    <w:p w14:paraId="02939F43" w14:textId="77777777" w:rsidR="007B1C3D" w:rsidRPr="00082577" w:rsidRDefault="007B1C3D" w:rsidP="00082577">
      <w:pPr>
        <w:ind w:firstLine="360"/>
        <w:jc w:val="both"/>
        <w:rPr>
          <w:rFonts w:eastAsia="Arial Unicode MS"/>
          <w:color w:val="000000"/>
          <w:lang w:eastAsia="uk-UA" w:bidi="uk-UA"/>
        </w:rPr>
      </w:pPr>
    </w:p>
    <w:p w14:paraId="74517F8A" w14:textId="77777777" w:rsidR="007B1C3D" w:rsidRPr="00082577" w:rsidRDefault="00034EB9" w:rsidP="00082577">
      <w:pPr>
        <w:ind w:firstLine="360"/>
        <w:jc w:val="center"/>
        <w:rPr>
          <w:b/>
          <w:bCs/>
          <w:i/>
        </w:rPr>
      </w:pPr>
      <w:r w:rsidRPr="00082577">
        <w:rPr>
          <w:b/>
          <w:bCs/>
          <w:i/>
        </w:rPr>
        <w:t>6</w:t>
      </w:r>
      <w:r w:rsidR="007B1C3D" w:rsidRPr="00082577">
        <w:rPr>
          <w:b/>
          <w:bCs/>
          <w:i/>
        </w:rPr>
        <w:t xml:space="preserve">. </w:t>
      </w:r>
      <w:r w:rsidR="00E71762" w:rsidRPr="00082577">
        <w:rPr>
          <w:b/>
          <w:bCs/>
          <w:i/>
        </w:rPr>
        <w:t>Особливості матеріального забезпечення за загальнообов</w:t>
      </w:r>
      <w:r w:rsidR="00E71762" w:rsidRPr="00082577">
        <w:rPr>
          <w:b/>
          <w:bCs/>
          <w:i/>
          <w:lang w:val="ru-RU"/>
        </w:rPr>
        <w:t>’</w:t>
      </w:r>
      <w:r w:rsidR="00E71762" w:rsidRPr="00082577">
        <w:rPr>
          <w:b/>
          <w:bCs/>
          <w:i/>
        </w:rPr>
        <w:t>язковим державним соціальним страхуванням на випадок безробіття</w:t>
      </w:r>
    </w:p>
    <w:p w14:paraId="7596C5CC" w14:textId="77777777" w:rsidR="007B1C3D" w:rsidRPr="00082577" w:rsidRDefault="007B1C3D" w:rsidP="00082577">
      <w:pPr>
        <w:ind w:firstLine="360"/>
        <w:jc w:val="center"/>
        <w:rPr>
          <w:b/>
          <w:bCs/>
          <w:i/>
        </w:rPr>
      </w:pPr>
    </w:p>
    <w:p w14:paraId="342F0CD6" w14:textId="77777777" w:rsidR="00E71762" w:rsidRPr="00082577" w:rsidRDefault="00E71762" w:rsidP="00082577">
      <w:pPr>
        <w:widowControl w:val="0"/>
        <w:ind w:firstLine="760"/>
        <w:jc w:val="both"/>
        <w:rPr>
          <w:lang w:eastAsia="uk-UA" w:bidi="uk-UA"/>
        </w:rPr>
      </w:pPr>
      <w:r w:rsidRPr="00082577">
        <w:rPr>
          <w:color w:val="000000"/>
          <w:lang w:eastAsia="uk-UA" w:bidi="uk-UA"/>
        </w:rPr>
        <w:t>Право громадян на матеріальне забезпечення за загальнообов’язковим державним соціальним страхуванням на випадок безробіття. Принципи, суб’єкти та об’єкти загальнообов’язкового державного соціального страхування на випадок безробіття. Особи, які підлягають страхуванню на випадок безробіття. Право на матеріальне забезпечення на випадок безробіття та соціальні послуги. Види і порядок надання матеріального забезпечення та соціальних послуг.</w:t>
      </w:r>
    </w:p>
    <w:p w14:paraId="0C0C2C9C" w14:textId="77777777" w:rsidR="007B1C3D" w:rsidRPr="00082577" w:rsidRDefault="007B1C3D" w:rsidP="00082577">
      <w:pPr>
        <w:ind w:firstLine="360"/>
        <w:jc w:val="both"/>
        <w:rPr>
          <w:bCs/>
        </w:rPr>
      </w:pPr>
    </w:p>
    <w:p w14:paraId="4A181F5C" w14:textId="77777777" w:rsidR="008376A3" w:rsidRPr="00082577" w:rsidRDefault="00E71762" w:rsidP="00082577">
      <w:pPr>
        <w:shd w:val="clear" w:color="auto" w:fill="FFFFFF"/>
        <w:ind w:firstLine="709"/>
        <w:jc w:val="center"/>
        <w:rPr>
          <w:b/>
          <w:i/>
          <w:lang w:val="ru-RU"/>
        </w:rPr>
      </w:pPr>
      <w:r w:rsidRPr="00082577">
        <w:rPr>
          <w:b/>
          <w:bCs/>
          <w:i/>
          <w:lang w:val="ru-RU"/>
        </w:rPr>
        <w:t>7</w:t>
      </w:r>
      <w:r w:rsidR="008376A3" w:rsidRPr="00082577">
        <w:rPr>
          <w:b/>
          <w:bCs/>
          <w:i/>
          <w:lang w:val="ru-RU"/>
        </w:rPr>
        <w:t>.</w:t>
      </w:r>
      <w:r w:rsidR="0066582A" w:rsidRPr="00082577">
        <w:rPr>
          <w:b/>
          <w:i/>
        </w:rPr>
        <w:t xml:space="preserve"> </w:t>
      </w:r>
      <w:r w:rsidRPr="00082577">
        <w:rPr>
          <w:b/>
          <w:i/>
        </w:rPr>
        <w:t>Державні соціальні допомоги в Україні</w:t>
      </w:r>
    </w:p>
    <w:p w14:paraId="1A77D93A" w14:textId="77777777" w:rsidR="008376A3" w:rsidRPr="00082577" w:rsidRDefault="008376A3" w:rsidP="00082577">
      <w:pPr>
        <w:shd w:val="clear" w:color="auto" w:fill="FFFFFF"/>
        <w:ind w:firstLine="709"/>
        <w:jc w:val="both"/>
        <w:rPr>
          <w:b/>
          <w:i/>
          <w:lang w:val="ru-RU"/>
        </w:rPr>
      </w:pPr>
    </w:p>
    <w:p w14:paraId="02D54085" w14:textId="77777777" w:rsidR="00E71762" w:rsidRPr="00082577" w:rsidRDefault="00E71762" w:rsidP="00082577">
      <w:pPr>
        <w:widowControl w:val="0"/>
        <w:ind w:firstLine="740"/>
        <w:jc w:val="both"/>
        <w:rPr>
          <w:lang w:eastAsia="uk-UA" w:bidi="uk-UA"/>
        </w:rPr>
      </w:pPr>
      <w:r w:rsidRPr="00082577">
        <w:rPr>
          <w:color w:val="000000"/>
          <w:lang w:eastAsia="uk-UA" w:bidi="uk-UA"/>
        </w:rPr>
        <w:t xml:space="preserve">Поняття та види допомоги. Державна допомога сім’ям із дітьми. Допомога у зв’язку з вагітністю та пологами. Одноразова допомога при народженні дитини. Допомога по догляду за дитиною до досягнення нею трирічного віку. Державна соціальна допомога малозабезпеченим сім’ям. Державна соціальна допомога </w:t>
      </w:r>
      <w:r w:rsidR="002931A2">
        <w:rPr>
          <w:color w:val="000000"/>
          <w:lang w:eastAsia="uk-UA" w:bidi="uk-UA"/>
        </w:rPr>
        <w:t xml:space="preserve">особам з </w:t>
      </w:r>
      <w:r w:rsidRPr="00082577">
        <w:rPr>
          <w:color w:val="000000"/>
          <w:lang w:eastAsia="uk-UA" w:bidi="uk-UA"/>
        </w:rPr>
        <w:t>інвалід</w:t>
      </w:r>
      <w:r w:rsidR="002931A2">
        <w:rPr>
          <w:color w:val="000000"/>
          <w:lang w:eastAsia="uk-UA" w:bidi="uk-UA"/>
        </w:rPr>
        <w:t>ністю</w:t>
      </w:r>
      <w:r w:rsidRPr="00082577">
        <w:rPr>
          <w:color w:val="000000"/>
          <w:lang w:eastAsia="uk-UA" w:bidi="uk-UA"/>
        </w:rPr>
        <w:t xml:space="preserve"> з дитинства та дітям</w:t>
      </w:r>
      <w:r w:rsidR="002931A2">
        <w:rPr>
          <w:color w:val="000000"/>
          <w:lang w:eastAsia="uk-UA" w:bidi="uk-UA"/>
        </w:rPr>
        <w:t xml:space="preserve"> з </w:t>
      </w:r>
      <w:r w:rsidRPr="00082577">
        <w:rPr>
          <w:color w:val="000000"/>
          <w:lang w:eastAsia="uk-UA" w:bidi="uk-UA"/>
        </w:rPr>
        <w:t>інвалід</w:t>
      </w:r>
      <w:r w:rsidR="002931A2">
        <w:rPr>
          <w:color w:val="000000"/>
          <w:lang w:eastAsia="uk-UA" w:bidi="uk-UA"/>
        </w:rPr>
        <w:t>ністю</w:t>
      </w:r>
      <w:r w:rsidRPr="00082577">
        <w:rPr>
          <w:color w:val="000000"/>
          <w:lang w:eastAsia="uk-UA" w:bidi="uk-UA"/>
        </w:rPr>
        <w:t xml:space="preserve">. Допомога </w:t>
      </w:r>
      <w:r w:rsidR="002931A2">
        <w:rPr>
          <w:color w:val="000000"/>
          <w:lang w:eastAsia="uk-UA" w:bidi="uk-UA"/>
        </w:rPr>
        <w:t xml:space="preserve">постраждалим внаслідок надзвичайних ситуацій. </w:t>
      </w:r>
      <w:r w:rsidRPr="00082577">
        <w:rPr>
          <w:color w:val="000000"/>
          <w:lang w:eastAsia="uk-UA" w:bidi="uk-UA"/>
        </w:rPr>
        <w:t>Допомога особам, які не мають права на пенсію</w:t>
      </w:r>
      <w:r w:rsidR="007C7EB3">
        <w:rPr>
          <w:color w:val="000000"/>
          <w:lang w:eastAsia="uk-UA" w:bidi="uk-UA"/>
        </w:rPr>
        <w:t>,</w:t>
      </w:r>
      <w:r w:rsidRPr="00082577">
        <w:rPr>
          <w:color w:val="000000"/>
          <w:lang w:eastAsia="uk-UA" w:bidi="uk-UA"/>
        </w:rPr>
        <w:t xml:space="preserve"> та </w:t>
      </w:r>
      <w:r w:rsidR="002931A2">
        <w:rPr>
          <w:color w:val="000000"/>
          <w:lang w:eastAsia="uk-UA" w:bidi="uk-UA"/>
        </w:rPr>
        <w:t>особам з інвалідністю</w:t>
      </w:r>
      <w:r w:rsidRPr="00082577">
        <w:rPr>
          <w:color w:val="000000"/>
          <w:lang w:eastAsia="uk-UA" w:bidi="uk-UA"/>
        </w:rPr>
        <w:t>.</w:t>
      </w:r>
    </w:p>
    <w:p w14:paraId="4A18D581" w14:textId="77777777" w:rsidR="008376A3" w:rsidRPr="00082577" w:rsidRDefault="008376A3" w:rsidP="00082577">
      <w:pPr>
        <w:ind w:firstLine="360"/>
        <w:jc w:val="center"/>
        <w:rPr>
          <w:b/>
          <w:bCs/>
          <w:i/>
          <w:lang w:val="ru-RU"/>
        </w:rPr>
      </w:pPr>
    </w:p>
    <w:p w14:paraId="35C38FA1" w14:textId="77777777" w:rsidR="00E71762" w:rsidRPr="00082577" w:rsidRDefault="00E71762" w:rsidP="00082577">
      <w:pPr>
        <w:ind w:firstLine="360"/>
        <w:jc w:val="center"/>
        <w:rPr>
          <w:b/>
          <w:bCs/>
          <w:i/>
        </w:rPr>
      </w:pPr>
      <w:r w:rsidRPr="00082577">
        <w:rPr>
          <w:b/>
          <w:bCs/>
          <w:i/>
        </w:rPr>
        <w:t>8</w:t>
      </w:r>
      <w:r w:rsidR="007E5F40" w:rsidRPr="00082577">
        <w:rPr>
          <w:b/>
          <w:bCs/>
          <w:i/>
        </w:rPr>
        <w:t xml:space="preserve">. </w:t>
      </w:r>
      <w:r w:rsidRPr="00082577">
        <w:rPr>
          <w:b/>
          <w:bCs/>
          <w:i/>
        </w:rPr>
        <w:t>Соціальні послуги</w:t>
      </w:r>
    </w:p>
    <w:p w14:paraId="2A69F532" w14:textId="77777777" w:rsidR="007E5F40" w:rsidRPr="00082577" w:rsidRDefault="007E5F40" w:rsidP="00082577">
      <w:pPr>
        <w:ind w:firstLine="360"/>
        <w:jc w:val="center"/>
        <w:rPr>
          <w:b/>
          <w:bCs/>
          <w:i/>
        </w:rPr>
      </w:pPr>
    </w:p>
    <w:p w14:paraId="3DF0539C" w14:textId="77777777" w:rsidR="007C7EB3" w:rsidRDefault="00E71762" w:rsidP="00082577">
      <w:pPr>
        <w:ind w:firstLine="360"/>
        <w:jc w:val="both"/>
        <w:rPr>
          <w:rFonts w:eastAsia="Arial Unicode MS"/>
          <w:bCs/>
          <w:color w:val="000000"/>
          <w:lang w:eastAsia="uk-UA" w:bidi="uk-UA"/>
        </w:rPr>
      </w:pPr>
      <w:r w:rsidRPr="00082577">
        <w:rPr>
          <w:rFonts w:eastAsia="Arial Unicode MS"/>
          <w:bCs/>
          <w:color w:val="000000"/>
          <w:lang w:eastAsia="uk-UA" w:bidi="uk-UA"/>
        </w:rPr>
        <w:t xml:space="preserve">Поняття і види соціальних послуг та форми їх надання. Організація діяльності з надання соціальних послуг. Реабілітаційні послуги </w:t>
      </w:r>
      <w:r w:rsidR="007C7EB3">
        <w:rPr>
          <w:rFonts w:eastAsia="Arial Unicode MS"/>
          <w:bCs/>
          <w:color w:val="000000"/>
          <w:lang w:eastAsia="uk-UA" w:bidi="uk-UA"/>
        </w:rPr>
        <w:t xml:space="preserve">особам з </w:t>
      </w:r>
      <w:r w:rsidRPr="00082577">
        <w:rPr>
          <w:rFonts w:eastAsia="Arial Unicode MS"/>
          <w:bCs/>
          <w:color w:val="000000"/>
          <w:lang w:eastAsia="uk-UA" w:bidi="uk-UA"/>
        </w:rPr>
        <w:t>інвалід</w:t>
      </w:r>
      <w:r w:rsidR="007C7EB3">
        <w:rPr>
          <w:rFonts w:eastAsia="Arial Unicode MS"/>
          <w:bCs/>
          <w:color w:val="000000"/>
          <w:lang w:eastAsia="uk-UA" w:bidi="uk-UA"/>
        </w:rPr>
        <w:t>ністю</w:t>
      </w:r>
      <w:r w:rsidRPr="00082577">
        <w:rPr>
          <w:rFonts w:eastAsia="Arial Unicode MS"/>
          <w:bCs/>
          <w:color w:val="000000"/>
          <w:lang w:eastAsia="uk-UA" w:bidi="uk-UA"/>
        </w:rPr>
        <w:t xml:space="preserve">. </w:t>
      </w:r>
      <w:r w:rsidR="007C7EB3">
        <w:rPr>
          <w:rFonts w:eastAsia="Arial Unicode MS"/>
          <w:bCs/>
          <w:color w:val="000000"/>
          <w:lang w:eastAsia="uk-UA" w:bidi="uk-UA"/>
        </w:rPr>
        <w:t xml:space="preserve">Надання соціальних послуг бездомним особам і безпритульним дітям. </w:t>
      </w:r>
    </w:p>
    <w:p w14:paraId="47C45659" w14:textId="77777777" w:rsidR="009D451E" w:rsidRPr="00082577" w:rsidRDefault="00E71762" w:rsidP="00082577">
      <w:pPr>
        <w:ind w:firstLine="360"/>
        <w:jc w:val="both"/>
        <w:rPr>
          <w:u w:val="single"/>
        </w:rPr>
      </w:pPr>
      <w:r w:rsidRPr="00082577">
        <w:rPr>
          <w:rFonts w:eastAsia="Arial Unicode MS"/>
          <w:bCs/>
          <w:color w:val="000000"/>
          <w:lang w:eastAsia="uk-UA" w:bidi="uk-UA"/>
        </w:rPr>
        <w:t>Порядок надання й отримання соціальних послуг.</w:t>
      </w:r>
    </w:p>
    <w:p w14:paraId="52316388" w14:textId="77777777" w:rsidR="007C7EB3" w:rsidRDefault="007C7EB3">
      <w:pPr>
        <w:rPr>
          <w:u w:val="single"/>
        </w:rPr>
      </w:pPr>
      <w:r>
        <w:rPr>
          <w:u w:val="single"/>
        </w:rPr>
        <w:br w:type="page"/>
      </w:r>
    </w:p>
    <w:p w14:paraId="4BC43205" w14:textId="77777777" w:rsidR="00E145EF" w:rsidRPr="00082577" w:rsidRDefault="00E145EF" w:rsidP="00082577">
      <w:pPr>
        <w:jc w:val="both"/>
        <w:rPr>
          <w:u w:val="single"/>
        </w:rPr>
      </w:pPr>
    </w:p>
    <w:p w14:paraId="40BFCCF2" w14:textId="77777777" w:rsidR="00211823" w:rsidRPr="00082577" w:rsidRDefault="00211823" w:rsidP="00082577">
      <w:pPr>
        <w:pStyle w:val="3"/>
        <w:ind w:firstLine="0"/>
        <w:rPr>
          <w:sz w:val="24"/>
        </w:rPr>
      </w:pPr>
      <w:r w:rsidRPr="00082577">
        <w:rPr>
          <w:sz w:val="24"/>
        </w:rPr>
        <w:t>3. Рекомендована література</w:t>
      </w:r>
    </w:p>
    <w:p w14:paraId="192645AB" w14:textId="77777777" w:rsidR="008376A3" w:rsidRPr="00082577" w:rsidRDefault="008376A3" w:rsidP="00082577">
      <w:pPr>
        <w:jc w:val="center"/>
        <w:rPr>
          <w:b/>
          <w:i/>
        </w:rPr>
      </w:pPr>
      <w:r w:rsidRPr="00082577">
        <w:rPr>
          <w:b/>
          <w:i/>
        </w:rPr>
        <w:t>Нормативно-правові акти:</w:t>
      </w:r>
    </w:p>
    <w:p w14:paraId="6C4B7E38" w14:textId="77777777" w:rsidR="00E12C20" w:rsidRPr="00082577" w:rsidRDefault="00E12C20" w:rsidP="00082577">
      <w:pPr>
        <w:pStyle w:val="a"/>
      </w:pPr>
      <w:r w:rsidRPr="00082577">
        <w:t xml:space="preserve">Кодекс законів про працю України від 10 грудня 1971 р. № 322-VIII </w:t>
      </w:r>
      <w:r w:rsidR="00A7428F" w:rsidRPr="00082577">
        <w:t>[Електронний ресурс]. URL</w:t>
      </w:r>
      <w:r w:rsidRPr="00082577">
        <w:t xml:space="preserve"> : http://zakon.rada.gov.ua/laws/show/322-08.   </w:t>
      </w:r>
    </w:p>
    <w:p w14:paraId="27362707" w14:textId="77777777" w:rsidR="00E12C20" w:rsidRPr="00082577" w:rsidRDefault="00E12C20" w:rsidP="00082577">
      <w:pPr>
        <w:pStyle w:val="a"/>
      </w:pPr>
      <w:r w:rsidRPr="00082577">
        <w:t xml:space="preserve">Кодекс України </w:t>
      </w:r>
      <w:r w:rsidRPr="00082577">
        <w:rPr>
          <w:lang w:val="ru-RU"/>
        </w:rPr>
        <w:t xml:space="preserve">з питань банкрутства </w:t>
      </w:r>
      <w:r w:rsidRPr="00082577">
        <w:t xml:space="preserve">від </w:t>
      </w:r>
      <w:r w:rsidRPr="00082577">
        <w:rPr>
          <w:lang w:val="ru-RU"/>
        </w:rPr>
        <w:t>18 жовт</w:t>
      </w:r>
      <w:r w:rsidRPr="00082577">
        <w:t xml:space="preserve">ня </w:t>
      </w:r>
      <w:r w:rsidRPr="00082577">
        <w:rPr>
          <w:lang w:val="ru-RU"/>
        </w:rPr>
        <w:t>2018</w:t>
      </w:r>
      <w:r w:rsidRPr="00082577">
        <w:t xml:space="preserve"> року</w:t>
      </w:r>
      <w:r w:rsidRPr="00082577">
        <w:rPr>
          <w:lang w:val="ru-RU"/>
        </w:rPr>
        <w:t xml:space="preserve"> № 2597-</w:t>
      </w:r>
      <w:r w:rsidRPr="00082577">
        <w:rPr>
          <w:lang w:val="en-US"/>
        </w:rPr>
        <w:t>VIII</w:t>
      </w:r>
      <w:r w:rsidRPr="00082577">
        <w:rPr>
          <w:bCs/>
        </w:rPr>
        <w:t xml:space="preserve"> </w:t>
      </w:r>
      <w:r w:rsidRPr="00082577">
        <w:t xml:space="preserve">[Електронний ресурс]. URL </w:t>
      </w:r>
      <w:r w:rsidRPr="00082577">
        <w:rPr>
          <w:lang w:val="ru-RU"/>
        </w:rPr>
        <w:t xml:space="preserve">: </w:t>
      </w:r>
      <w:r w:rsidRPr="00082577">
        <w:t>https://zakon.rada.gov.ua/laws/show/2597-19#Text</w:t>
      </w:r>
    </w:p>
    <w:p w14:paraId="6383F49C" w14:textId="77777777" w:rsidR="00E12C20" w:rsidRPr="00082577" w:rsidRDefault="00E12C20" w:rsidP="00082577">
      <w:pPr>
        <w:pStyle w:val="a"/>
      </w:pPr>
      <w:r w:rsidRPr="00082577">
        <w:t xml:space="preserve">Конституція України : Прийнята Верховною Радою України 28 червня 1996 р. № </w:t>
      </w:r>
      <w:r w:rsidRPr="00082577">
        <w:rPr>
          <w:bCs/>
        </w:rPr>
        <w:t>254к/96-ВР</w:t>
      </w:r>
      <w:r w:rsidR="00A7428F">
        <w:t xml:space="preserve"> </w:t>
      </w:r>
      <w:r w:rsidR="00A7428F" w:rsidRPr="00082577">
        <w:t>[Електронний ресурс]. URL</w:t>
      </w:r>
      <w:r w:rsidRPr="00082577">
        <w:t xml:space="preserve"> http://zakon2.rada.gov.ua/laws/show/254%D0%BA/96-%D0%B2%D1%80.   </w:t>
      </w:r>
    </w:p>
    <w:p w14:paraId="584BDFEF" w14:textId="77777777" w:rsidR="00A7428F" w:rsidRDefault="00A7428F" w:rsidP="00A7428F">
      <w:pPr>
        <w:pStyle w:val="a"/>
      </w:pPr>
      <w:r>
        <w:rPr>
          <w:rStyle w:val="rvts23"/>
        </w:rPr>
        <w:t>Основи законодавства України про загальнообов'язкове державне соціальне страхування</w:t>
      </w:r>
      <w:r w:rsidRPr="00082577">
        <w:t xml:space="preserve"> [Електронний ресурс]. URL</w:t>
      </w:r>
      <w:r w:rsidRPr="000D4775">
        <w:rPr>
          <w:lang w:val="en-US"/>
        </w:rPr>
        <w:t xml:space="preserve"> </w:t>
      </w:r>
      <w:r w:rsidRPr="00A7428F">
        <w:t>https://zakon.rada.gov.ua/laws/show/16/98-%D0%B2%D1%80#Text</w:t>
      </w:r>
    </w:p>
    <w:p w14:paraId="71DAB6CD" w14:textId="77777777" w:rsidR="00E12C20" w:rsidRPr="00082577" w:rsidRDefault="00E12C20" w:rsidP="00082577">
      <w:pPr>
        <w:pStyle w:val="a"/>
      </w:pPr>
      <w:r w:rsidRPr="00082577">
        <w:t>Податковий кодекс України від</w:t>
      </w:r>
      <w:r w:rsidRPr="00082577">
        <w:rPr>
          <w:rStyle w:val="apple-converted-space"/>
        </w:rPr>
        <w:t> </w:t>
      </w:r>
      <w:r w:rsidRPr="00082577">
        <w:t>2 грудня 2010</w:t>
      </w:r>
      <w:r w:rsidRPr="00082577">
        <w:rPr>
          <w:rStyle w:val="apple-converted-space"/>
        </w:rPr>
        <w:t> </w:t>
      </w:r>
      <w:r w:rsidRPr="00082577">
        <w:t>р. №</w:t>
      </w:r>
      <w:r w:rsidRPr="00082577">
        <w:rPr>
          <w:rStyle w:val="apple-converted-space"/>
        </w:rPr>
        <w:t> </w:t>
      </w:r>
      <w:r w:rsidRPr="00082577">
        <w:t xml:space="preserve">2755-VI </w:t>
      </w:r>
      <w:r w:rsidR="00A7428F" w:rsidRPr="00082577">
        <w:t>[Електронний ресурс]. URL</w:t>
      </w:r>
      <w:r w:rsidRPr="00082577">
        <w:t xml:space="preserve">: http://zakon2.rada.gov.ua/laws/show/2755-17.   </w:t>
      </w:r>
    </w:p>
    <w:p w14:paraId="6EA3D4A6" w14:textId="77777777" w:rsidR="00E12C20" w:rsidRPr="00082577" w:rsidRDefault="00E12C20" w:rsidP="00082577">
      <w:pPr>
        <w:pStyle w:val="a"/>
      </w:pPr>
      <w:r w:rsidRPr="00082577">
        <w:t>Про ліцензування видів господарської діяльності : Закон України від 2 березня 2015 р. № 222-</w:t>
      </w:r>
      <w:r w:rsidRPr="00082577">
        <w:rPr>
          <w:lang w:val="en-US"/>
        </w:rPr>
        <w:t>V</w:t>
      </w:r>
      <w:r w:rsidRPr="00082577">
        <w:t xml:space="preserve">III     </w:t>
      </w:r>
      <w:r w:rsidR="001F24CF" w:rsidRPr="00082577">
        <w:t>[Електронний ресурс]. URL</w:t>
      </w:r>
      <w:r w:rsidRPr="00082577">
        <w:t xml:space="preserve"> : http://zakon4.rada.gov.ua/laws/show/222-viii.</w:t>
      </w:r>
    </w:p>
    <w:p w14:paraId="1E21E004" w14:textId="77777777" w:rsidR="00E12C20" w:rsidRPr="00082577" w:rsidRDefault="00E12C20" w:rsidP="00082577">
      <w:pPr>
        <w:pStyle w:val="a"/>
      </w:pPr>
      <w:r w:rsidRPr="00082577">
        <w:rPr>
          <w:noProof/>
        </w:rPr>
        <w:t xml:space="preserve">Про охорону праці : </w:t>
      </w:r>
      <w:r w:rsidRPr="00082577">
        <w:t xml:space="preserve">Закон України від 14 жовтня 1992 р. № 2694-XII </w:t>
      </w:r>
      <w:r w:rsidR="00A7428F" w:rsidRPr="00082577">
        <w:t>[Електронний ресурс]. URL</w:t>
      </w:r>
      <w:r w:rsidRPr="00082577">
        <w:t>: http://zakon2.rada.gov.ua/laws/show/2694</w:t>
      </w:r>
    </w:p>
    <w:p w14:paraId="149BA8BC" w14:textId="77777777" w:rsidR="00E12C20" w:rsidRPr="00082577" w:rsidRDefault="00E12C20" w:rsidP="00082577">
      <w:pPr>
        <w:pStyle w:val="a"/>
      </w:pPr>
      <w:r w:rsidRPr="00082577">
        <w:t xml:space="preserve">Про ратифікацію Протоколу про вступ України до Світової організації торгівлі :  Закон України від 10 квітня 2008 р. № 250 </w:t>
      </w:r>
      <w:r w:rsidR="00A7428F" w:rsidRPr="00082577">
        <w:t>[Електронний ресурс]. URL</w:t>
      </w:r>
      <w:r w:rsidRPr="00082577">
        <w:t xml:space="preserve"> http://zakon4.rada.gov.ua/laws/show/250-17. </w:t>
      </w:r>
    </w:p>
    <w:p w14:paraId="32A4FF60" w14:textId="77777777" w:rsidR="00EC3B51" w:rsidRPr="00082577" w:rsidRDefault="00EC3B51" w:rsidP="00A7428F">
      <w:pPr>
        <w:pStyle w:val="a"/>
      </w:pPr>
      <w:r w:rsidRPr="00082577">
        <w:t xml:space="preserve">Про загальнообов’язкове державне пенсійне страхування: Закон України від 09.07.2003 р. </w:t>
      </w:r>
      <w:r w:rsidR="00A7428F" w:rsidRPr="00082577">
        <w:t>[Електронний ресурс]. URL</w:t>
      </w:r>
      <w:r w:rsidR="00A7428F" w:rsidRPr="00A7428F">
        <w:t xml:space="preserve"> https://zakon.rada.gov.ua/laws/show/1058-15#Text</w:t>
      </w:r>
    </w:p>
    <w:p w14:paraId="7EE5DFDC" w14:textId="77777777" w:rsidR="006237A3" w:rsidRPr="001F24CF" w:rsidRDefault="00417E4C" w:rsidP="001F24CF">
      <w:pPr>
        <w:pStyle w:val="a"/>
        <w:rPr>
          <w:lang w:val="ru-RU"/>
        </w:rPr>
      </w:pPr>
      <w:r w:rsidRPr="001F24CF">
        <w:t>Про пенсійне забезпечення: Закон України від 5.11.1991</w:t>
      </w:r>
      <w:r w:rsidR="001F24CF">
        <w:rPr>
          <w:lang w:val="ru-RU"/>
        </w:rPr>
        <w:t xml:space="preserve"> </w:t>
      </w:r>
      <w:r w:rsidR="001F24CF" w:rsidRPr="00082577">
        <w:t xml:space="preserve">[Електронний ресурс]. URL </w:t>
      </w:r>
      <w:r w:rsidR="001F24CF" w:rsidRPr="001F24CF">
        <w:rPr>
          <w:lang w:val="ru-RU"/>
        </w:rPr>
        <w:t>https://zakon.rada.gov.ua/laws/show/1788-12#Text</w:t>
      </w:r>
    </w:p>
    <w:p w14:paraId="53CA00E5" w14:textId="77777777" w:rsidR="00EC3B51" w:rsidRPr="00A7428F" w:rsidRDefault="00417E4C" w:rsidP="00A7428F">
      <w:pPr>
        <w:pStyle w:val="a"/>
        <w:rPr>
          <w:lang w:val="ru-RU"/>
        </w:rPr>
      </w:pPr>
      <w:r w:rsidRPr="001F24CF">
        <w:rPr>
          <w:lang w:val="ru-RU"/>
        </w:rPr>
        <w:t>Про пенсійне забезпечення осіб, звільнених з військової служби, та деяких інших осіб: Закон України від 9.04.1992</w:t>
      </w:r>
      <w:r w:rsidR="001F24CF">
        <w:rPr>
          <w:lang w:val="ru-RU"/>
        </w:rPr>
        <w:t xml:space="preserve"> </w:t>
      </w:r>
      <w:r w:rsidR="00A7428F" w:rsidRPr="00082577">
        <w:t>[Електронний ресурс]. URL</w:t>
      </w:r>
      <w:r w:rsidR="00A7428F" w:rsidRPr="001F24CF">
        <w:rPr>
          <w:lang w:val="ru-RU"/>
        </w:rPr>
        <w:t xml:space="preserve"> </w:t>
      </w:r>
      <w:r w:rsidR="001F24CF" w:rsidRPr="001F24CF">
        <w:rPr>
          <w:lang w:val="ru-RU"/>
        </w:rPr>
        <w:t>https://zakon.rada.gov.ua/laws/show/2262-12#Text</w:t>
      </w:r>
    </w:p>
    <w:p w14:paraId="07912258" w14:textId="77777777" w:rsidR="00EC3B51" w:rsidRPr="00082577" w:rsidRDefault="00EC3B51" w:rsidP="00A7428F">
      <w:pPr>
        <w:pStyle w:val="a"/>
      </w:pPr>
      <w:r w:rsidRPr="00082577">
        <w:t xml:space="preserve">Про загальнообов’ язкове державне соціальне страхування на випадок безробіття: Закон України від 02.03.2000 р. </w:t>
      </w:r>
      <w:r w:rsidR="00A7428F" w:rsidRPr="00082577">
        <w:t>[Електронний ресурс]. URL</w:t>
      </w:r>
      <w:r w:rsidR="00A7428F" w:rsidRPr="001F24CF">
        <w:rPr>
          <w:lang w:val="ru-RU"/>
        </w:rPr>
        <w:t xml:space="preserve"> </w:t>
      </w:r>
      <w:r w:rsidR="00A7428F" w:rsidRPr="00A7428F">
        <w:t>https://zakon.rada.gov.ua/laws/show/1533-14#Text</w:t>
      </w:r>
    </w:p>
    <w:p w14:paraId="65DF3294" w14:textId="77777777" w:rsidR="008376A3" w:rsidRPr="00082577" w:rsidRDefault="008376A3" w:rsidP="00082577">
      <w:pPr>
        <w:tabs>
          <w:tab w:val="num" w:pos="426"/>
        </w:tabs>
        <w:ind w:left="426" w:hanging="426"/>
        <w:jc w:val="center"/>
        <w:rPr>
          <w:b/>
          <w:i/>
        </w:rPr>
      </w:pPr>
    </w:p>
    <w:p w14:paraId="3EA442D7" w14:textId="77777777" w:rsidR="008376A3" w:rsidRPr="00082577" w:rsidRDefault="008376A3" w:rsidP="00082577">
      <w:pPr>
        <w:tabs>
          <w:tab w:val="num" w:pos="426"/>
        </w:tabs>
        <w:ind w:left="426" w:hanging="426"/>
        <w:jc w:val="center"/>
        <w:rPr>
          <w:b/>
          <w:i/>
        </w:rPr>
      </w:pPr>
      <w:r w:rsidRPr="00082577">
        <w:rPr>
          <w:b/>
          <w:i/>
        </w:rPr>
        <w:t>Література</w:t>
      </w:r>
    </w:p>
    <w:p w14:paraId="3EA4FB3C" w14:textId="77777777" w:rsidR="00601A9E" w:rsidRPr="00082577" w:rsidRDefault="00601A9E" w:rsidP="00082577">
      <w:pPr>
        <w:pStyle w:val="a"/>
        <w:rPr>
          <w:lang w:val="ru-RU" w:eastAsia="uk-UA"/>
        </w:rPr>
      </w:pPr>
      <w:r w:rsidRPr="00082577">
        <w:rPr>
          <w:lang w:eastAsia="uk-UA"/>
        </w:rPr>
        <w:t xml:space="preserve"> </w:t>
      </w:r>
      <w:r w:rsidR="00E71762" w:rsidRPr="00082577">
        <w:rPr>
          <w:lang w:eastAsia="uk-UA"/>
        </w:rPr>
        <w:t>Право соціального забезпечення : підручник</w:t>
      </w:r>
      <w:r w:rsidRPr="00082577">
        <w:rPr>
          <w:lang w:val="ru-RU" w:eastAsia="uk-UA"/>
        </w:rPr>
        <w:t xml:space="preserve"> / за ред. </w:t>
      </w:r>
      <w:r w:rsidR="00E71762" w:rsidRPr="00082577">
        <w:rPr>
          <w:lang w:val="ru-RU" w:eastAsia="uk-UA"/>
        </w:rPr>
        <w:t>О.М. Ярошенка</w:t>
      </w:r>
      <w:r w:rsidRPr="00082577">
        <w:rPr>
          <w:lang w:val="ru-RU" w:eastAsia="uk-UA"/>
        </w:rPr>
        <w:t xml:space="preserve">. Х. : Право, 2019. </w:t>
      </w:r>
      <w:r w:rsidR="00E71762" w:rsidRPr="00082577">
        <w:rPr>
          <w:lang w:val="ru-RU" w:eastAsia="uk-UA"/>
        </w:rPr>
        <w:t>376</w:t>
      </w:r>
      <w:r w:rsidRPr="00082577">
        <w:rPr>
          <w:lang w:val="ru-RU" w:eastAsia="uk-UA"/>
        </w:rPr>
        <w:t xml:space="preserve"> с.</w:t>
      </w:r>
    </w:p>
    <w:p w14:paraId="5A47116D" w14:textId="77777777" w:rsidR="00B61EAE" w:rsidRDefault="00B61EAE" w:rsidP="00B61EAE">
      <w:pPr>
        <w:pStyle w:val="a"/>
        <w:rPr>
          <w:lang w:val="ru-RU" w:eastAsia="uk-UA"/>
        </w:rPr>
      </w:pPr>
      <w:r>
        <w:t xml:space="preserve">Правове регулювання соціального захисту осіб, які постраждали внаслідок Чорнобильської катастрофи : монографія </w:t>
      </w:r>
      <w:r w:rsidRPr="00082577">
        <w:rPr>
          <w:lang w:val="ru-RU" w:eastAsia="uk-UA"/>
        </w:rPr>
        <w:t xml:space="preserve">/ за </w:t>
      </w:r>
      <w:r>
        <w:rPr>
          <w:lang w:val="ru-RU" w:eastAsia="uk-UA"/>
        </w:rPr>
        <w:t xml:space="preserve">заг. </w:t>
      </w:r>
      <w:r w:rsidRPr="00082577">
        <w:rPr>
          <w:lang w:val="ru-RU" w:eastAsia="uk-UA"/>
        </w:rPr>
        <w:t xml:space="preserve">ред. О.М. Ярошенка. Х. : </w:t>
      </w:r>
      <w:r>
        <w:rPr>
          <w:lang w:val="ru-RU" w:eastAsia="uk-UA"/>
        </w:rPr>
        <w:t>Юрайт</w:t>
      </w:r>
      <w:r w:rsidRPr="00082577">
        <w:rPr>
          <w:lang w:val="ru-RU" w:eastAsia="uk-UA"/>
        </w:rPr>
        <w:t>, 201</w:t>
      </w:r>
      <w:r>
        <w:rPr>
          <w:lang w:val="ru-RU" w:eastAsia="uk-UA"/>
        </w:rPr>
        <w:t>4</w:t>
      </w:r>
      <w:r w:rsidRPr="00082577">
        <w:rPr>
          <w:lang w:val="ru-RU" w:eastAsia="uk-UA"/>
        </w:rPr>
        <w:t>. 3</w:t>
      </w:r>
      <w:r>
        <w:rPr>
          <w:lang w:val="ru-RU" w:eastAsia="uk-UA"/>
        </w:rPr>
        <w:t>36</w:t>
      </w:r>
      <w:r w:rsidRPr="00082577">
        <w:rPr>
          <w:lang w:val="ru-RU" w:eastAsia="uk-UA"/>
        </w:rPr>
        <w:t xml:space="preserve"> с.</w:t>
      </w:r>
    </w:p>
    <w:p w14:paraId="73745A43" w14:textId="77777777" w:rsidR="00B61EAE" w:rsidRDefault="00B61EAE" w:rsidP="00B61EAE">
      <w:pPr>
        <w:pStyle w:val="a"/>
        <w:rPr>
          <w:lang w:val="ru-RU" w:eastAsia="uk-UA"/>
        </w:rPr>
      </w:pPr>
      <w:r>
        <w:rPr>
          <w:lang w:val="ru-RU" w:eastAsia="uk-UA"/>
        </w:rPr>
        <w:t>Прилипко С.М. Недержавні пенсійні фонди як професійні учасники інвестування інноваційного розвитку України / С.М. Прилипко, О.М. Ярошенко // Теоретичні засади правового регулювання інвестування інноваційного розвитку в Україні : монографія / за ред. Р.П. Бойчука. Х.: Право, 2014. С. 223-241.</w:t>
      </w:r>
    </w:p>
    <w:p w14:paraId="51B7AA1C" w14:textId="77777777" w:rsidR="00B61EAE" w:rsidRPr="00B934C0" w:rsidRDefault="00B61EAE" w:rsidP="00B61EAE">
      <w:pPr>
        <w:pStyle w:val="a"/>
        <w:rPr>
          <w:lang w:val="ru-RU" w:eastAsia="uk-UA"/>
        </w:rPr>
      </w:pPr>
      <w:r>
        <w:rPr>
          <w:lang w:val="ru-RU" w:eastAsia="uk-UA"/>
        </w:rPr>
        <w:t>Синчук С.М. Правовідносини із соціального забезпечення: суб</w:t>
      </w:r>
      <w:r w:rsidRPr="00B61EAE">
        <w:rPr>
          <w:lang w:val="ru-RU" w:eastAsia="uk-UA"/>
        </w:rPr>
        <w:t>’</w:t>
      </w:r>
      <w:r>
        <w:rPr>
          <w:lang w:eastAsia="uk-UA"/>
        </w:rPr>
        <w:t>єкти, зміст, об</w:t>
      </w:r>
      <w:r w:rsidRPr="00B61EAE">
        <w:rPr>
          <w:lang w:val="ru-RU" w:eastAsia="uk-UA"/>
        </w:rPr>
        <w:t>’</w:t>
      </w:r>
      <w:r>
        <w:rPr>
          <w:lang w:eastAsia="uk-UA"/>
        </w:rPr>
        <w:t>єкти</w:t>
      </w:r>
      <w:r w:rsidR="00B934C0">
        <w:rPr>
          <w:lang w:eastAsia="uk-UA"/>
        </w:rPr>
        <w:t xml:space="preserve"> : монографія Львів: ЛНУ ім. І. Франка, 2015. 422 с.</w:t>
      </w:r>
    </w:p>
    <w:p w14:paraId="0E05D20F" w14:textId="77777777" w:rsidR="00B934C0" w:rsidRPr="00B934C0" w:rsidRDefault="00B934C0" w:rsidP="00B61EAE">
      <w:pPr>
        <w:pStyle w:val="a"/>
        <w:rPr>
          <w:lang w:val="ru-RU" w:eastAsia="uk-UA"/>
        </w:rPr>
      </w:pPr>
      <w:r>
        <w:rPr>
          <w:lang w:eastAsia="uk-UA"/>
        </w:rPr>
        <w:t>Скоробагатько А.В. Правове регулювання пенсійного забезпечення наукових працівників: монографія. Одеса: Одес.нац.ун-т ім. І.І. Мечнікова, 2006. 161 с.</w:t>
      </w:r>
    </w:p>
    <w:p w14:paraId="105853C8" w14:textId="77777777" w:rsidR="00083F8F" w:rsidRDefault="00B934C0" w:rsidP="00926604">
      <w:pPr>
        <w:pStyle w:val="a"/>
        <w:rPr>
          <w:lang w:val="ru-RU" w:eastAsia="uk-UA"/>
        </w:rPr>
      </w:pPr>
      <w:r>
        <w:rPr>
          <w:lang w:eastAsia="uk-UA"/>
        </w:rPr>
        <w:t>Тищенко О.В. Проблеми правового регулювання державних соціальних допомог в Україні. Право і суспільство. 2015. № 5, ч. 2. С. 29-34</w:t>
      </w:r>
      <w:r>
        <w:rPr>
          <w:lang w:val="ru-RU" w:eastAsia="uk-UA"/>
        </w:rPr>
        <w:t>.</w:t>
      </w:r>
    </w:p>
    <w:p w14:paraId="2792DA54" w14:textId="77777777" w:rsidR="00F93886" w:rsidRPr="00D848F4" w:rsidRDefault="00F93886" w:rsidP="00926604">
      <w:pPr>
        <w:pStyle w:val="a"/>
        <w:rPr>
          <w:lang w:val="ru-RU" w:eastAsia="uk-UA"/>
        </w:rPr>
      </w:pPr>
      <w:r>
        <w:rPr>
          <w:lang w:eastAsia="uk-UA"/>
        </w:rPr>
        <w:t xml:space="preserve">Тищенко О.В. </w:t>
      </w:r>
      <w:r w:rsidR="00D848F4">
        <w:rPr>
          <w:lang w:eastAsia="uk-UA"/>
        </w:rPr>
        <w:t>Соціально-правові аспекти реалізації пенсійної реформи в Україні та країнах Європейського Союзу : монографія. К.: ВГЛ «Обрії», 2009. 186 с.</w:t>
      </w:r>
    </w:p>
    <w:p w14:paraId="47CE849C" w14:textId="77777777" w:rsidR="00D848F4" w:rsidRDefault="00D848F4" w:rsidP="00926604">
      <w:pPr>
        <w:pStyle w:val="a"/>
        <w:rPr>
          <w:lang w:val="ru-RU" w:eastAsia="uk-UA"/>
        </w:rPr>
      </w:pPr>
      <w:r>
        <w:rPr>
          <w:lang w:val="ru-RU" w:eastAsia="uk-UA"/>
        </w:rPr>
        <w:lastRenderedPageBreak/>
        <w:t>Трудовое право и право социального обеспечения в Беларуси, России и Украине (формирование и развитие) / под. ред. А.М. Куренного, К.Л. Томашевского, О.Н. Ярошенко. – Минск: Дикта, 2011. 252 с.</w:t>
      </w:r>
    </w:p>
    <w:p w14:paraId="58C22212" w14:textId="77777777" w:rsidR="00D848F4" w:rsidRDefault="00D848F4" w:rsidP="00926604">
      <w:pPr>
        <w:pStyle w:val="a"/>
        <w:rPr>
          <w:lang w:val="ru-RU" w:eastAsia="uk-UA"/>
        </w:rPr>
      </w:pPr>
      <w:r>
        <w:rPr>
          <w:lang w:val="ru-RU" w:eastAsia="uk-UA"/>
        </w:rPr>
        <w:t>Ярошенко О.М. Соціально-правовий вимір держави Україна в умовах євроінтеграції. Право України. 2016. № 8. С. 9-17.</w:t>
      </w:r>
    </w:p>
    <w:p w14:paraId="2AA1FEBB" w14:textId="77777777" w:rsidR="00D848F4" w:rsidRDefault="00D848F4" w:rsidP="00926604">
      <w:pPr>
        <w:pStyle w:val="a"/>
        <w:rPr>
          <w:lang w:val="ru-RU" w:eastAsia="uk-UA"/>
        </w:rPr>
      </w:pPr>
      <w:r>
        <w:rPr>
          <w:lang w:val="ru-RU" w:eastAsia="uk-UA"/>
        </w:rPr>
        <w:t>Средкова К. Осигурително право : учебник. София: Сиби, 2016. 647 с.</w:t>
      </w:r>
    </w:p>
    <w:p w14:paraId="23B61EE2" w14:textId="77777777" w:rsidR="00926604" w:rsidRPr="00926604" w:rsidRDefault="00926604" w:rsidP="00926604">
      <w:pPr>
        <w:pStyle w:val="a"/>
        <w:numPr>
          <w:ilvl w:val="0"/>
          <w:numId w:val="0"/>
        </w:numPr>
        <w:ind w:left="360"/>
        <w:rPr>
          <w:lang w:val="ru-RU" w:eastAsia="uk-UA"/>
        </w:rPr>
      </w:pPr>
    </w:p>
    <w:p w14:paraId="1CCB7A81" w14:textId="77777777" w:rsidR="00781D21" w:rsidRPr="00082577" w:rsidRDefault="00781D21" w:rsidP="00082577">
      <w:pPr>
        <w:jc w:val="center"/>
        <w:rPr>
          <w:b/>
          <w:bCs/>
        </w:rPr>
      </w:pPr>
      <w:r w:rsidRPr="00082577">
        <w:rPr>
          <w:b/>
          <w:bCs/>
        </w:rPr>
        <w:t>Електронні ресурси</w:t>
      </w:r>
    </w:p>
    <w:p w14:paraId="45275565" w14:textId="77777777" w:rsidR="00781D21" w:rsidRPr="00082577" w:rsidRDefault="00781D21" w:rsidP="00082577">
      <w:pPr>
        <w:rPr>
          <w:color w:val="000000"/>
        </w:rPr>
      </w:pPr>
      <w:r w:rsidRPr="00082577">
        <w:rPr>
          <w:color w:val="000000"/>
        </w:rPr>
        <w:t>http://zakon.rada.gov.ua – Законодавство України</w:t>
      </w:r>
    </w:p>
    <w:p w14:paraId="1103D5D1" w14:textId="77777777" w:rsidR="00781D21" w:rsidRPr="00082577" w:rsidRDefault="00786079" w:rsidP="00082577">
      <w:pPr>
        <w:tabs>
          <w:tab w:val="left" w:pos="426"/>
          <w:tab w:val="left" w:pos="540"/>
        </w:tabs>
        <w:jc w:val="both"/>
        <w:rPr>
          <w:color w:val="000000"/>
        </w:rPr>
      </w:pPr>
      <w:hyperlink r:id="rId8" w:history="1">
        <w:r w:rsidR="00781D21" w:rsidRPr="00082577">
          <w:rPr>
            <w:rStyle w:val="af3"/>
            <w:color w:val="000000"/>
            <w:u w:val="none"/>
          </w:rPr>
          <w:t>http://www.</w:t>
        </w:r>
        <w:r w:rsidR="00781D21" w:rsidRPr="00082577">
          <w:rPr>
            <w:rStyle w:val="af3"/>
            <w:bCs/>
            <w:color w:val="000000"/>
            <w:u w:val="none"/>
            <w:shd w:val="clear" w:color="auto" w:fill="FFFFFF"/>
          </w:rPr>
          <w:t>library</w:t>
        </w:r>
        <w:r w:rsidR="00781D21" w:rsidRPr="00082577">
          <w:rPr>
            <w:rStyle w:val="af3"/>
            <w:color w:val="000000"/>
            <w:u w:val="none"/>
            <w:shd w:val="clear" w:color="auto" w:fill="FFFFFF"/>
          </w:rPr>
          <w:t>.nulau.edu.ua</w:t>
        </w:r>
      </w:hyperlink>
      <w:r w:rsidR="00781D21" w:rsidRPr="00082577">
        <w:rPr>
          <w:color w:val="000000"/>
          <w:shd w:val="clear" w:color="auto" w:fill="FFFFFF"/>
        </w:rPr>
        <w:t xml:space="preserve"> – Бібліотека Національного юридичного університету імені Ярослава Мудрого.</w:t>
      </w:r>
    </w:p>
    <w:p w14:paraId="5B2E6966" w14:textId="77777777" w:rsidR="00781D21" w:rsidRPr="00082577" w:rsidRDefault="00781D21" w:rsidP="00082577">
      <w:pPr>
        <w:rPr>
          <w:color w:val="000000"/>
        </w:rPr>
      </w:pPr>
      <w:r w:rsidRPr="00082577">
        <w:rPr>
          <w:color w:val="000000"/>
        </w:rPr>
        <w:t>http://www.nbuv.gov.ua – Національна бібліотека України ім. В.І. Вернадського</w:t>
      </w:r>
    </w:p>
    <w:p w14:paraId="1E8E49EB" w14:textId="77777777" w:rsidR="00781D21" w:rsidRPr="00082577" w:rsidRDefault="00951431" w:rsidP="00082577">
      <w:pPr>
        <w:rPr>
          <w:color w:val="000000"/>
        </w:rPr>
      </w:pPr>
      <w:r w:rsidRPr="00082577">
        <w:rPr>
          <w:color w:val="000000"/>
        </w:rPr>
        <w:t xml:space="preserve">http://www.library.univ.kiev.ua/ukr/title4.php3 </w:t>
      </w:r>
      <w:r w:rsidR="00781D21" w:rsidRPr="00082577">
        <w:rPr>
          <w:color w:val="000000"/>
        </w:rPr>
        <w:t xml:space="preserve">– бібліотека Київського національного університету ім. Тараса Шевченка </w:t>
      </w:r>
    </w:p>
    <w:p w14:paraId="53B68A5F" w14:textId="77777777" w:rsidR="00781D21" w:rsidRPr="00082577" w:rsidRDefault="00781D21" w:rsidP="00082577">
      <w:pPr>
        <w:rPr>
          <w:color w:val="000000"/>
        </w:rPr>
      </w:pPr>
      <w:r w:rsidRPr="00082577">
        <w:rPr>
          <w:color w:val="000000"/>
        </w:rPr>
        <w:t xml:space="preserve">http://www.ukma.kiev.uа – наукова бібліотека Національного університету Києво-Могилянська академія </w:t>
      </w:r>
    </w:p>
    <w:p w14:paraId="1CE73BBA" w14:textId="77777777" w:rsidR="00781D21" w:rsidRPr="00082577" w:rsidRDefault="00781D21" w:rsidP="00082577"/>
    <w:p w14:paraId="6DEB008C" w14:textId="77777777" w:rsidR="00781D21" w:rsidRPr="00082577" w:rsidRDefault="00781D21" w:rsidP="00082577">
      <w:r w:rsidRPr="00082577">
        <w:t xml:space="preserve"> </w:t>
      </w:r>
      <w:r w:rsidRPr="00082577">
        <w:rPr>
          <w:b/>
        </w:rPr>
        <w:t xml:space="preserve">4. Форма підсумкового контролю успішності навчання: </w:t>
      </w:r>
      <w:r w:rsidRPr="00082577">
        <w:t xml:space="preserve"> </w:t>
      </w:r>
      <w:r w:rsidRPr="00082577">
        <w:rPr>
          <w:u w:val="single"/>
        </w:rPr>
        <w:t>залік.</w:t>
      </w:r>
    </w:p>
    <w:p w14:paraId="6B80DA9E" w14:textId="77777777" w:rsidR="001B566B" w:rsidRPr="00082577" w:rsidRDefault="00781D21" w:rsidP="00082577">
      <w:pPr>
        <w:pStyle w:val="af2"/>
        <w:jc w:val="both"/>
        <w:rPr>
          <w:u w:val="single"/>
          <w:lang w:val="uk-UA"/>
        </w:rPr>
      </w:pPr>
      <w:r w:rsidRPr="00082577">
        <w:rPr>
          <w:b/>
          <w:bCs/>
          <w:lang w:val="uk-UA"/>
        </w:rPr>
        <w:t>5. Засоби діагностики успішності навчання</w:t>
      </w:r>
      <w:r w:rsidRPr="00082577">
        <w:rPr>
          <w:b/>
          <w:bCs/>
          <w:u w:val="single"/>
          <w:lang w:val="uk-UA"/>
        </w:rPr>
        <w:t xml:space="preserve">: </w:t>
      </w:r>
      <w:r w:rsidRPr="00082577">
        <w:rPr>
          <w:u w:val="single"/>
          <w:lang w:val="uk-UA"/>
        </w:rPr>
        <w:t>усні відповіді, реферати, практичні завдання, доповіді.</w:t>
      </w:r>
    </w:p>
    <w:sectPr w:rsidR="001B566B" w:rsidRPr="00082577" w:rsidSect="001D0A39">
      <w:headerReference w:type="default" r:id="rId9"/>
      <w:footerReference w:type="even" r:id="rId10"/>
      <w:footerReference w:type="default" r:id="rId11"/>
      <w:pgSz w:w="11907" w:h="16840" w:code="9"/>
      <w:pgMar w:top="851" w:right="851"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71E5F" w14:textId="77777777" w:rsidR="00786079" w:rsidRDefault="00786079">
      <w:r>
        <w:separator/>
      </w:r>
    </w:p>
  </w:endnote>
  <w:endnote w:type="continuationSeparator" w:id="0">
    <w:p w14:paraId="5A1B5C1B" w14:textId="77777777" w:rsidR="00786079" w:rsidRDefault="0078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34D1" w14:textId="77777777" w:rsidR="00262C11" w:rsidRDefault="00BC5DE2" w:rsidP="00C72687">
    <w:pPr>
      <w:pStyle w:val="a8"/>
      <w:framePr w:wrap="around" w:vAnchor="text" w:hAnchor="margin" w:xAlign="center" w:y="1"/>
      <w:rPr>
        <w:rStyle w:val="a9"/>
      </w:rPr>
    </w:pPr>
    <w:r>
      <w:rPr>
        <w:rStyle w:val="a9"/>
      </w:rPr>
      <w:fldChar w:fldCharType="begin"/>
    </w:r>
    <w:r w:rsidR="00262C11">
      <w:rPr>
        <w:rStyle w:val="a9"/>
      </w:rPr>
      <w:instrText xml:space="preserve">PAGE  </w:instrText>
    </w:r>
    <w:r>
      <w:rPr>
        <w:rStyle w:val="a9"/>
      </w:rPr>
      <w:fldChar w:fldCharType="end"/>
    </w:r>
  </w:p>
  <w:p w14:paraId="7E41F4B6" w14:textId="77777777" w:rsidR="00262C11" w:rsidRDefault="00262C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4F4F" w14:textId="77777777" w:rsidR="00262C11" w:rsidRDefault="00262C11" w:rsidP="00C72687">
    <w:pPr>
      <w:pStyle w:val="a8"/>
      <w:framePr w:wrap="around" w:vAnchor="text" w:hAnchor="margin" w:xAlign="center" w:y="1"/>
      <w:rPr>
        <w:rStyle w:val="a9"/>
      </w:rPr>
    </w:pPr>
  </w:p>
  <w:p w14:paraId="71BA7119" w14:textId="77777777" w:rsidR="00262C11" w:rsidRDefault="00262C11" w:rsidP="001B56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4FE31" w14:textId="77777777" w:rsidR="00786079" w:rsidRDefault="00786079">
      <w:r>
        <w:separator/>
      </w:r>
    </w:p>
  </w:footnote>
  <w:footnote w:type="continuationSeparator" w:id="0">
    <w:p w14:paraId="3664D83C" w14:textId="77777777" w:rsidR="00786079" w:rsidRDefault="0078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740C" w14:textId="77777777" w:rsidR="00262C11" w:rsidRDefault="00AE63F6">
    <w:pPr>
      <w:pStyle w:val="ac"/>
      <w:jc w:val="center"/>
    </w:pPr>
    <w:r>
      <w:fldChar w:fldCharType="begin"/>
    </w:r>
    <w:r>
      <w:instrText xml:space="preserve"> PAGE   \* MERGEFORMAT </w:instrText>
    </w:r>
    <w:r>
      <w:fldChar w:fldCharType="separate"/>
    </w:r>
    <w:r w:rsidR="00A7428F">
      <w:rPr>
        <w:noProof/>
      </w:rPr>
      <w:t>7</w:t>
    </w:r>
    <w:r>
      <w:rPr>
        <w:noProof/>
      </w:rPr>
      <w:fldChar w:fldCharType="end"/>
    </w:r>
  </w:p>
  <w:p w14:paraId="79E1B7C3" w14:textId="77777777" w:rsidR="00262C11" w:rsidRDefault="00262C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31F6DBC"/>
    <w:multiLevelType w:val="hybridMultilevel"/>
    <w:tmpl w:val="399CA644"/>
    <w:lvl w:ilvl="0" w:tplc="EC3C81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F7310"/>
    <w:multiLevelType w:val="hybridMultilevel"/>
    <w:tmpl w:val="BB5AE9D2"/>
    <w:lvl w:ilvl="0" w:tplc="238C0EE4">
      <w:start w:val="6"/>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355053"/>
    <w:multiLevelType w:val="hybridMultilevel"/>
    <w:tmpl w:val="CA5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15:restartNumberingAfterBreak="0">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90D41E4"/>
    <w:multiLevelType w:val="hybridMultilevel"/>
    <w:tmpl w:val="F47611CA"/>
    <w:lvl w:ilvl="0" w:tplc="6960EC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8F57B7"/>
    <w:multiLevelType w:val="hybridMultilevel"/>
    <w:tmpl w:val="CA5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3493D60"/>
    <w:multiLevelType w:val="hybridMultilevel"/>
    <w:tmpl w:val="70CCD9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0C6E23"/>
    <w:multiLevelType w:val="hybridMultilevel"/>
    <w:tmpl w:val="F928F5A0"/>
    <w:lvl w:ilvl="0" w:tplc="EC3C81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170B9B"/>
    <w:multiLevelType w:val="hybridMultilevel"/>
    <w:tmpl w:val="98EC27F8"/>
    <w:lvl w:ilvl="0" w:tplc="AB183930">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D921D19"/>
    <w:multiLevelType w:val="hybridMultilevel"/>
    <w:tmpl w:val="86DE5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73C49"/>
    <w:multiLevelType w:val="hybridMultilevel"/>
    <w:tmpl w:val="F4309894"/>
    <w:lvl w:ilvl="0" w:tplc="0422000F">
      <w:start w:val="1"/>
      <w:numFmt w:val="decimal"/>
      <w:lvlText w:val="%1."/>
      <w:lvlJc w:val="left"/>
      <w:pPr>
        <w:tabs>
          <w:tab w:val="num" w:pos="709"/>
        </w:tabs>
        <w:ind w:left="70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6" w15:restartNumberingAfterBreak="0">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15:restartNumberingAfterBreak="0">
    <w:nsid w:val="58493CCC"/>
    <w:multiLevelType w:val="hybridMultilevel"/>
    <w:tmpl w:val="572E037E"/>
    <w:lvl w:ilvl="0" w:tplc="EC3C81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C74E8"/>
    <w:multiLevelType w:val="hybridMultilevel"/>
    <w:tmpl w:val="840C3760"/>
    <w:lvl w:ilvl="0" w:tplc="A9664AA2">
      <w:start w:val="1"/>
      <w:numFmt w:val="decimal"/>
      <w:lvlText w:val="%1."/>
      <w:lvlJc w:val="left"/>
      <w:pPr>
        <w:tabs>
          <w:tab w:val="num" w:pos="720"/>
        </w:tabs>
        <w:ind w:left="720" w:hanging="360"/>
      </w:pPr>
    </w:lvl>
    <w:lvl w:ilvl="1" w:tplc="98C0682C" w:tentative="1">
      <w:start w:val="1"/>
      <w:numFmt w:val="decimal"/>
      <w:lvlText w:val="%2."/>
      <w:lvlJc w:val="left"/>
      <w:pPr>
        <w:tabs>
          <w:tab w:val="num" w:pos="1440"/>
        </w:tabs>
        <w:ind w:left="1440" w:hanging="360"/>
      </w:pPr>
    </w:lvl>
    <w:lvl w:ilvl="2" w:tplc="014C06DC" w:tentative="1">
      <w:start w:val="1"/>
      <w:numFmt w:val="decimal"/>
      <w:lvlText w:val="%3."/>
      <w:lvlJc w:val="left"/>
      <w:pPr>
        <w:tabs>
          <w:tab w:val="num" w:pos="2160"/>
        </w:tabs>
        <w:ind w:left="2160" w:hanging="360"/>
      </w:pPr>
    </w:lvl>
    <w:lvl w:ilvl="3" w:tplc="5F28EA42" w:tentative="1">
      <w:start w:val="1"/>
      <w:numFmt w:val="decimal"/>
      <w:lvlText w:val="%4."/>
      <w:lvlJc w:val="left"/>
      <w:pPr>
        <w:tabs>
          <w:tab w:val="num" w:pos="2880"/>
        </w:tabs>
        <w:ind w:left="2880" w:hanging="360"/>
      </w:pPr>
    </w:lvl>
    <w:lvl w:ilvl="4" w:tplc="A3D8047A" w:tentative="1">
      <w:start w:val="1"/>
      <w:numFmt w:val="decimal"/>
      <w:lvlText w:val="%5."/>
      <w:lvlJc w:val="left"/>
      <w:pPr>
        <w:tabs>
          <w:tab w:val="num" w:pos="3600"/>
        </w:tabs>
        <w:ind w:left="3600" w:hanging="360"/>
      </w:pPr>
    </w:lvl>
    <w:lvl w:ilvl="5" w:tplc="39480B18" w:tentative="1">
      <w:start w:val="1"/>
      <w:numFmt w:val="decimal"/>
      <w:lvlText w:val="%6."/>
      <w:lvlJc w:val="left"/>
      <w:pPr>
        <w:tabs>
          <w:tab w:val="num" w:pos="4320"/>
        </w:tabs>
        <w:ind w:left="4320" w:hanging="360"/>
      </w:pPr>
    </w:lvl>
    <w:lvl w:ilvl="6" w:tplc="099C1CC4" w:tentative="1">
      <w:start w:val="1"/>
      <w:numFmt w:val="decimal"/>
      <w:lvlText w:val="%7."/>
      <w:lvlJc w:val="left"/>
      <w:pPr>
        <w:tabs>
          <w:tab w:val="num" w:pos="5040"/>
        </w:tabs>
        <w:ind w:left="5040" w:hanging="360"/>
      </w:pPr>
    </w:lvl>
    <w:lvl w:ilvl="7" w:tplc="DCD0B276" w:tentative="1">
      <w:start w:val="1"/>
      <w:numFmt w:val="decimal"/>
      <w:lvlText w:val="%8."/>
      <w:lvlJc w:val="left"/>
      <w:pPr>
        <w:tabs>
          <w:tab w:val="num" w:pos="5760"/>
        </w:tabs>
        <w:ind w:left="5760" w:hanging="360"/>
      </w:pPr>
    </w:lvl>
    <w:lvl w:ilvl="8" w:tplc="E4901320" w:tentative="1">
      <w:start w:val="1"/>
      <w:numFmt w:val="decimal"/>
      <w:lvlText w:val="%9."/>
      <w:lvlJc w:val="left"/>
      <w:pPr>
        <w:tabs>
          <w:tab w:val="num" w:pos="6480"/>
        </w:tabs>
        <w:ind w:left="6480" w:hanging="360"/>
      </w:pPr>
    </w:lvl>
  </w:abstractNum>
  <w:abstractNum w:abstractNumId="19" w15:restartNumberingAfterBreak="0">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1D60A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6540C1"/>
    <w:multiLevelType w:val="hybridMultilevel"/>
    <w:tmpl w:val="01C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C544C"/>
    <w:multiLevelType w:val="singleLevel"/>
    <w:tmpl w:val="5510DE6E"/>
    <w:lvl w:ilvl="0">
      <w:start w:val="1"/>
      <w:numFmt w:val="decimal"/>
      <w:lvlText w:val="%1."/>
      <w:lvlJc w:val="left"/>
      <w:pPr>
        <w:tabs>
          <w:tab w:val="num" w:pos="360"/>
        </w:tabs>
        <w:ind w:left="360" w:hanging="360"/>
      </w:pPr>
      <w:rPr>
        <w:rFonts w:hint="default"/>
        <w:sz w:val="28"/>
        <w:szCs w:val="28"/>
      </w:rPr>
    </w:lvl>
  </w:abstractNum>
  <w:abstractNum w:abstractNumId="24"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73485DE0"/>
    <w:multiLevelType w:val="multilevel"/>
    <w:tmpl w:val="34D4F5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194BFA"/>
    <w:multiLevelType w:val="hybridMultilevel"/>
    <w:tmpl w:val="DDD26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0"/>
  </w:num>
  <w:num w:numId="4">
    <w:abstractNumId w:val="24"/>
  </w:num>
  <w:num w:numId="5">
    <w:abstractNumId w:val="10"/>
  </w:num>
  <w:num w:numId="6">
    <w:abstractNumId w:val="21"/>
  </w:num>
  <w:num w:numId="7">
    <w:abstractNumId w:val="27"/>
  </w:num>
  <w:num w:numId="8">
    <w:abstractNumId w:val="9"/>
  </w:num>
  <w:num w:numId="9">
    <w:abstractNumId w:val="19"/>
  </w:num>
  <w:num w:numId="10">
    <w:abstractNumId w:val="6"/>
  </w:num>
  <w:num w:numId="11">
    <w:abstractNumId w:val="3"/>
  </w:num>
  <w:num w:numId="12">
    <w:abstractNumId w:val="23"/>
  </w:num>
  <w:num w:numId="13">
    <w:abstractNumId w:val="26"/>
  </w:num>
  <w:num w:numId="14">
    <w:abstractNumId w:val="1"/>
  </w:num>
  <w:num w:numId="15">
    <w:abstractNumId w:val="7"/>
  </w:num>
  <w:num w:numId="16">
    <w:abstractNumId w:val="4"/>
  </w:num>
  <w:num w:numId="17">
    <w:abstractNumId w:val="8"/>
  </w:num>
  <w:num w:numId="18">
    <w:abstractNumId w:val="14"/>
  </w:num>
  <w:num w:numId="19">
    <w:abstractNumId w:val="22"/>
  </w:num>
  <w:num w:numId="20">
    <w:abstractNumId w:val="11"/>
  </w:num>
  <w:num w:numId="21">
    <w:abstractNumId w:val="25"/>
  </w:num>
  <w:num w:numId="22">
    <w:abstractNumId w:val="2"/>
  </w:num>
  <w:num w:numId="23">
    <w:abstractNumId w:val="13"/>
  </w:num>
  <w:num w:numId="24">
    <w:abstractNumId w:val="12"/>
  </w:num>
  <w:num w:numId="25">
    <w:abstractNumId w:val="17"/>
  </w:num>
  <w:num w:numId="26">
    <w:abstractNumId w:val="20"/>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98"/>
    <w:rsid w:val="0000626C"/>
    <w:rsid w:val="00006E78"/>
    <w:rsid w:val="0000728E"/>
    <w:rsid w:val="00011908"/>
    <w:rsid w:val="00023848"/>
    <w:rsid w:val="000239D1"/>
    <w:rsid w:val="00026ACE"/>
    <w:rsid w:val="00034EB9"/>
    <w:rsid w:val="00035E78"/>
    <w:rsid w:val="00051A79"/>
    <w:rsid w:val="00055F22"/>
    <w:rsid w:val="00062EC1"/>
    <w:rsid w:val="00066856"/>
    <w:rsid w:val="00082577"/>
    <w:rsid w:val="00083F8F"/>
    <w:rsid w:val="00087882"/>
    <w:rsid w:val="000D253A"/>
    <w:rsid w:val="000D3278"/>
    <w:rsid w:val="000D4775"/>
    <w:rsid w:val="000D67C8"/>
    <w:rsid w:val="000E1702"/>
    <w:rsid w:val="000F0F86"/>
    <w:rsid w:val="00125B9A"/>
    <w:rsid w:val="00136C3C"/>
    <w:rsid w:val="00145145"/>
    <w:rsid w:val="001B0972"/>
    <w:rsid w:val="001B0B42"/>
    <w:rsid w:val="001B2AFA"/>
    <w:rsid w:val="001B566B"/>
    <w:rsid w:val="001D0A39"/>
    <w:rsid w:val="001F24CF"/>
    <w:rsid w:val="00211823"/>
    <w:rsid w:val="00212148"/>
    <w:rsid w:val="0023241A"/>
    <w:rsid w:val="002374B2"/>
    <w:rsid w:val="0025593A"/>
    <w:rsid w:val="0026002C"/>
    <w:rsid w:val="00262C11"/>
    <w:rsid w:val="00270F67"/>
    <w:rsid w:val="00272A69"/>
    <w:rsid w:val="00281780"/>
    <w:rsid w:val="002931A2"/>
    <w:rsid w:val="002C09A5"/>
    <w:rsid w:val="002C7E91"/>
    <w:rsid w:val="002D23D9"/>
    <w:rsid w:val="002E025F"/>
    <w:rsid w:val="002F215A"/>
    <w:rsid w:val="00324350"/>
    <w:rsid w:val="00324A68"/>
    <w:rsid w:val="00355085"/>
    <w:rsid w:val="00356C7A"/>
    <w:rsid w:val="003A1863"/>
    <w:rsid w:val="003A6235"/>
    <w:rsid w:val="003B265C"/>
    <w:rsid w:val="003C79C6"/>
    <w:rsid w:val="003D0063"/>
    <w:rsid w:val="003D73B0"/>
    <w:rsid w:val="003D7F8D"/>
    <w:rsid w:val="00417E4C"/>
    <w:rsid w:val="004423C6"/>
    <w:rsid w:val="0044283A"/>
    <w:rsid w:val="004512D0"/>
    <w:rsid w:val="004631CB"/>
    <w:rsid w:val="00474B84"/>
    <w:rsid w:val="00493E55"/>
    <w:rsid w:val="004B51AB"/>
    <w:rsid w:val="004B7DA5"/>
    <w:rsid w:val="004C62E5"/>
    <w:rsid w:val="004D0A24"/>
    <w:rsid w:val="00561D86"/>
    <w:rsid w:val="005705E5"/>
    <w:rsid w:val="00572D4E"/>
    <w:rsid w:val="00591F04"/>
    <w:rsid w:val="005924D0"/>
    <w:rsid w:val="005A0A72"/>
    <w:rsid w:val="005B1796"/>
    <w:rsid w:val="005E10C4"/>
    <w:rsid w:val="005F445A"/>
    <w:rsid w:val="00601A9E"/>
    <w:rsid w:val="006020F0"/>
    <w:rsid w:val="006076BB"/>
    <w:rsid w:val="006237A3"/>
    <w:rsid w:val="00644A98"/>
    <w:rsid w:val="0066582A"/>
    <w:rsid w:val="00672FB7"/>
    <w:rsid w:val="00685F2B"/>
    <w:rsid w:val="006A635D"/>
    <w:rsid w:val="006B6272"/>
    <w:rsid w:val="006B6EF7"/>
    <w:rsid w:val="006D118A"/>
    <w:rsid w:val="006E0B59"/>
    <w:rsid w:val="0072313E"/>
    <w:rsid w:val="007336ED"/>
    <w:rsid w:val="00742663"/>
    <w:rsid w:val="00746591"/>
    <w:rsid w:val="007503B8"/>
    <w:rsid w:val="00755817"/>
    <w:rsid w:val="0076007A"/>
    <w:rsid w:val="007758E7"/>
    <w:rsid w:val="00776CD6"/>
    <w:rsid w:val="00780D05"/>
    <w:rsid w:val="00781D21"/>
    <w:rsid w:val="007844CE"/>
    <w:rsid w:val="00785AE9"/>
    <w:rsid w:val="00786079"/>
    <w:rsid w:val="007950F4"/>
    <w:rsid w:val="007B1C3D"/>
    <w:rsid w:val="007B53BF"/>
    <w:rsid w:val="007C6CAE"/>
    <w:rsid w:val="007C7EB3"/>
    <w:rsid w:val="007D0182"/>
    <w:rsid w:val="007E5F40"/>
    <w:rsid w:val="007F3CBD"/>
    <w:rsid w:val="00805A2F"/>
    <w:rsid w:val="008376A3"/>
    <w:rsid w:val="00861799"/>
    <w:rsid w:val="00863304"/>
    <w:rsid w:val="00865946"/>
    <w:rsid w:val="00887CF2"/>
    <w:rsid w:val="008A229F"/>
    <w:rsid w:val="008A7E6F"/>
    <w:rsid w:val="008B1457"/>
    <w:rsid w:val="008C400C"/>
    <w:rsid w:val="008D50C0"/>
    <w:rsid w:val="008E3A98"/>
    <w:rsid w:val="008F41FF"/>
    <w:rsid w:val="00914E4E"/>
    <w:rsid w:val="00926604"/>
    <w:rsid w:val="00930C16"/>
    <w:rsid w:val="00951431"/>
    <w:rsid w:val="00951704"/>
    <w:rsid w:val="00961CB3"/>
    <w:rsid w:val="00962FB7"/>
    <w:rsid w:val="0099286F"/>
    <w:rsid w:val="00997CB6"/>
    <w:rsid w:val="009A0094"/>
    <w:rsid w:val="009B1920"/>
    <w:rsid w:val="009B46EF"/>
    <w:rsid w:val="009C5575"/>
    <w:rsid w:val="009C65FB"/>
    <w:rsid w:val="009D451E"/>
    <w:rsid w:val="009D4FC9"/>
    <w:rsid w:val="009E647B"/>
    <w:rsid w:val="00A07F58"/>
    <w:rsid w:val="00A135F2"/>
    <w:rsid w:val="00A23AB3"/>
    <w:rsid w:val="00A31CA4"/>
    <w:rsid w:val="00A7428F"/>
    <w:rsid w:val="00A75F5C"/>
    <w:rsid w:val="00AC192A"/>
    <w:rsid w:val="00AD3A31"/>
    <w:rsid w:val="00AE5AC7"/>
    <w:rsid w:val="00AE5F23"/>
    <w:rsid w:val="00AE63F6"/>
    <w:rsid w:val="00AF4323"/>
    <w:rsid w:val="00B01B22"/>
    <w:rsid w:val="00B23C76"/>
    <w:rsid w:val="00B27EB6"/>
    <w:rsid w:val="00B52D0A"/>
    <w:rsid w:val="00B61EAE"/>
    <w:rsid w:val="00B7515C"/>
    <w:rsid w:val="00B934C0"/>
    <w:rsid w:val="00B94030"/>
    <w:rsid w:val="00BC0146"/>
    <w:rsid w:val="00BC5DE2"/>
    <w:rsid w:val="00BC793C"/>
    <w:rsid w:val="00C15DC0"/>
    <w:rsid w:val="00C32C8A"/>
    <w:rsid w:val="00C353A7"/>
    <w:rsid w:val="00C57B59"/>
    <w:rsid w:val="00C6231F"/>
    <w:rsid w:val="00C6405E"/>
    <w:rsid w:val="00C72687"/>
    <w:rsid w:val="00C84C27"/>
    <w:rsid w:val="00C94C2C"/>
    <w:rsid w:val="00CA3DC7"/>
    <w:rsid w:val="00CA7344"/>
    <w:rsid w:val="00CC618F"/>
    <w:rsid w:val="00D07C6B"/>
    <w:rsid w:val="00D1572A"/>
    <w:rsid w:val="00D468C0"/>
    <w:rsid w:val="00D71667"/>
    <w:rsid w:val="00D7278D"/>
    <w:rsid w:val="00D848F4"/>
    <w:rsid w:val="00D909A7"/>
    <w:rsid w:val="00D95935"/>
    <w:rsid w:val="00DB2F7B"/>
    <w:rsid w:val="00DF1F73"/>
    <w:rsid w:val="00E000F5"/>
    <w:rsid w:val="00E12C20"/>
    <w:rsid w:val="00E145EF"/>
    <w:rsid w:val="00E31217"/>
    <w:rsid w:val="00E54CB4"/>
    <w:rsid w:val="00E6235C"/>
    <w:rsid w:val="00E71762"/>
    <w:rsid w:val="00E82D06"/>
    <w:rsid w:val="00EC3B51"/>
    <w:rsid w:val="00ED28E2"/>
    <w:rsid w:val="00F01787"/>
    <w:rsid w:val="00F85B04"/>
    <w:rsid w:val="00F93886"/>
    <w:rsid w:val="00FD42CC"/>
    <w:rsid w:val="00FD78C2"/>
    <w:rsid w:val="00FF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AC80B"/>
  <w15:docId w15:val="{55AA2742-F81D-4016-8632-B4E0132A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6EF7"/>
    <w:rPr>
      <w:sz w:val="24"/>
      <w:szCs w:val="24"/>
      <w:lang w:val="uk-UA"/>
    </w:rPr>
  </w:style>
  <w:style w:type="paragraph" w:styleId="1">
    <w:name w:val="heading 1"/>
    <w:basedOn w:val="a0"/>
    <w:next w:val="a0"/>
    <w:qFormat/>
    <w:rsid w:val="006B6EF7"/>
    <w:pPr>
      <w:keepNext/>
      <w:jc w:val="center"/>
      <w:outlineLvl w:val="0"/>
    </w:pPr>
    <w:rPr>
      <w:sz w:val="28"/>
    </w:rPr>
  </w:style>
  <w:style w:type="paragraph" w:styleId="2">
    <w:name w:val="heading 2"/>
    <w:basedOn w:val="a0"/>
    <w:next w:val="a0"/>
    <w:qFormat/>
    <w:rsid w:val="006B6EF7"/>
    <w:pPr>
      <w:keepNext/>
      <w:jc w:val="center"/>
      <w:outlineLvl w:val="1"/>
    </w:pPr>
    <w:rPr>
      <w:sz w:val="36"/>
    </w:rPr>
  </w:style>
  <w:style w:type="paragraph" w:styleId="3">
    <w:name w:val="heading 3"/>
    <w:basedOn w:val="a0"/>
    <w:next w:val="a0"/>
    <w:qFormat/>
    <w:rsid w:val="006B6EF7"/>
    <w:pPr>
      <w:keepNext/>
      <w:ind w:firstLine="540"/>
      <w:jc w:val="center"/>
      <w:outlineLvl w:val="2"/>
    </w:pPr>
    <w:rPr>
      <w:b/>
      <w:bCs/>
      <w:sz w:val="32"/>
    </w:rPr>
  </w:style>
  <w:style w:type="paragraph" w:styleId="4">
    <w:name w:val="heading 4"/>
    <w:basedOn w:val="a0"/>
    <w:next w:val="a0"/>
    <w:qFormat/>
    <w:rsid w:val="006B6EF7"/>
    <w:pPr>
      <w:keepNext/>
      <w:ind w:left="1440" w:hanging="720"/>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B6EF7"/>
    <w:rPr>
      <w:sz w:val="28"/>
    </w:rPr>
  </w:style>
  <w:style w:type="paragraph" w:styleId="a6">
    <w:name w:val="Body Text Indent"/>
    <w:basedOn w:val="a0"/>
    <w:link w:val="a7"/>
    <w:rsid w:val="006B6EF7"/>
    <w:pPr>
      <w:ind w:firstLine="540"/>
    </w:pPr>
    <w:rPr>
      <w:sz w:val="28"/>
    </w:rPr>
  </w:style>
  <w:style w:type="paragraph" w:styleId="20">
    <w:name w:val="Body Text Indent 2"/>
    <w:basedOn w:val="a0"/>
    <w:rsid w:val="006B6EF7"/>
    <w:pPr>
      <w:ind w:left="1440" w:hanging="720"/>
    </w:pPr>
    <w:rPr>
      <w:sz w:val="28"/>
    </w:rPr>
  </w:style>
  <w:style w:type="paragraph" w:styleId="30">
    <w:name w:val="Body Text Indent 3"/>
    <w:basedOn w:val="a0"/>
    <w:rsid w:val="006B6EF7"/>
    <w:pPr>
      <w:ind w:left="540"/>
    </w:pPr>
    <w:rPr>
      <w:sz w:val="28"/>
    </w:rPr>
  </w:style>
  <w:style w:type="paragraph" w:styleId="a8">
    <w:name w:val="footer"/>
    <w:basedOn w:val="a0"/>
    <w:rsid w:val="00C72687"/>
    <w:pPr>
      <w:tabs>
        <w:tab w:val="center" w:pos="4677"/>
        <w:tab w:val="right" w:pos="9355"/>
      </w:tabs>
    </w:pPr>
  </w:style>
  <w:style w:type="character" w:styleId="a9">
    <w:name w:val="page number"/>
    <w:basedOn w:val="a1"/>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0"/>
    <w:link w:val="ab"/>
    <w:uiPriority w:val="99"/>
    <w:semiHidden/>
    <w:unhideWhenUsed/>
    <w:rsid w:val="008D50C0"/>
    <w:rPr>
      <w:rFonts w:ascii="Tahoma" w:hAnsi="Tahoma"/>
      <w:sz w:val="16"/>
      <w:szCs w:val="16"/>
    </w:rPr>
  </w:style>
  <w:style w:type="character" w:customStyle="1" w:styleId="ab">
    <w:name w:val="Текст выноски Знак"/>
    <w:link w:val="aa"/>
    <w:uiPriority w:val="99"/>
    <w:semiHidden/>
    <w:rsid w:val="008D50C0"/>
    <w:rPr>
      <w:rFonts w:ascii="Tahoma" w:hAnsi="Tahoma" w:cs="Tahoma"/>
      <w:sz w:val="16"/>
      <w:szCs w:val="16"/>
      <w:lang w:val="uk-UA"/>
    </w:rPr>
  </w:style>
  <w:style w:type="paragraph" w:styleId="ac">
    <w:name w:val="header"/>
    <w:basedOn w:val="a0"/>
    <w:link w:val="ad"/>
    <w:unhideWhenUsed/>
    <w:rsid w:val="001B566B"/>
    <w:pPr>
      <w:tabs>
        <w:tab w:val="center" w:pos="4677"/>
        <w:tab w:val="right" w:pos="9355"/>
      </w:tabs>
    </w:pPr>
  </w:style>
  <w:style w:type="character" w:customStyle="1" w:styleId="ad">
    <w:name w:val="Верхний колонтитул Знак"/>
    <w:link w:val="ac"/>
    <w:rsid w:val="001B566B"/>
    <w:rPr>
      <w:sz w:val="24"/>
      <w:szCs w:val="24"/>
      <w:lang w:val="uk-UA"/>
    </w:rPr>
  </w:style>
  <w:style w:type="paragraph" w:styleId="ae">
    <w:name w:val="Title"/>
    <w:basedOn w:val="a0"/>
    <w:link w:val="af"/>
    <w:qFormat/>
    <w:rsid w:val="00066856"/>
    <w:pPr>
      <w:jc w:val="center"/>
    </w:pPr>
    <w:rPr>
      <w:sz w:val="28"/>
      <w:szCs w:val="20"/>
    </w:rPr>
  </w:style>
  <w:style w:type="character" w:customStyle="1" w:styleId="af">
    <w:name w:val="Заголовок Знак"/>
    <w:link w:val="ae"/>
    <w:rsid w:val="00066856"/>
    <w:rPr>
      <w:sz w:val="28"/>
      <w:lang w:val="uk-UA"/>
    </w:rPr>
  </w:style>
  <w:style w:type="table" w:styleId="af0">
    <w:name w:val="Table Grid"/>
    <w:basedOn w:val="a2"/>
    <w:uiPriority w:val="59"/>
    <w:rsid w:val="00AC19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C192A"/>
    <w:rPr>
      <w:sz w:val="28"/>
      <w:szCs w:val="24"/>
      <w:lang w:val="uk-UA"/>
    </w:rPr>
  </w:style>
  <w:style w:type="character" w:customStyle="1" w:styleId="a7">
    <w:name w:val="Основной текст с отступом Знак"/>
    <w:link w:val="a6"/>
    <w:rsid w:val="00AC192A"/>
    <w:rPr>
      <w:sz w:val="28"/>
      <w:szCs w:val="24"/>
      <w:lang w:val="uk-UA"/>
    </w:rPr>
  </w:style>
  <w:style w:type="paragraph" w:styleId="af1">
    <w:name w:val="List Paragraph"/>
    <w:basedOn w:val="a0"/>
    <w:uiPriority w:val="34"/>
    <w:qFormat/>
    <w:rsid w:val="00D07C6B"/>
    <w:pPr>
      <w:spacing w:after="200" w:line="276" w:lineRule="auto"/>
      <w:ind w:left="720"/>
      <w:contextualSpacing/>
    </w:pPr>
    <w:rPr>
      <w:rFonts w:ascii="Calibri" w:eastAsia="Calibri" w:hAnsi="Calibri"/>
      <w:sz w:val="22"/>
      <w:szCs w:val="22"/>
      <w:lang w:val="ru-RU" w:eastAsia="en-US"/>
    </w:rPr>
  </w:style>
  <w:style w:type="character" w:customStyle="1" w:styleId="FontStyle23">
    <w:name w:val="Font Style23"/>
    <w:rsid w:val="003A6235"/>
    <w:rPr>
      <w:rFonts w:ascii="Times New Roman" w:hAnsi="Times New Roman" w:cs="Times New Roman"/>
      <w:sz w:val="26"/>
      <w:szCs w:val="26"/>
    </w:rPr>
  </w:style>
  <w:style w:type="paragraph" w:styleId="af2">
    <w:name w:val="Normal (Web)"/>
    <w:basedOn w:val="a0"/>
    <w:uiPriority w:val="99"/>
    <w:unhideWhenUsed/>
    <w:rsid w:val="00781D21"/>
    <w:pPr>
      <w:spacing w:before="100" w:beforeAutospacing="1" w:after="100" w:afterAutospacing="1"/>
    </w:pPr>
    <w:rPr>
      <w:lang w:val="ru-RU"/>
    </w:rPr>
  </w:style>
  <w:style w:type="character" w:styleId="af3">
    <w:name w:val="Hyperlink"/>
    <w:rsid w:val="00781D21"/>
    <w:rPr>
      <w:color w:val="0000FF"/>
      <w:u w:val="single"/>
    </w:rPr>
  </w:style>
  <w:style w:type="paragraph" w:styleId="af4">
    <w:name w:val="Plain Text"/>
    <w:basedOn w:val="a0"/>
    <w:link w:val="af5"/>
    <w:rsid w:val="006B6272"/>
    <w:rPr>
      <w:rFonts w:ascii="Courier New" w:hAnsi="Courier New"/>
      <w:sz w:val="20"/>
      <w:szCs w:val="20"/>
      <w:lang w:val="ru-RU"/>
    </w:rPr>
  </w:style>
  <w:style w:type="character" w:customStyle="1" w:styleId="af5">
    <w:name w:val="Текст Знак"/>
    <w:link w:val="af4"/>
    <w:rsid w:val="006B6272"/>
    <w:rPr>
      <w:rFonts w:ascii="Courier New" w:hAnsi="Courier New"/>
      <w:lang w:val="ru-RU" w:eastAsia="ru-RU"/>
    </w:rPr>
  </w:style>
  <w:style w:type="character" w:customStyle="1" w:styleId="af6">
    <w:name w:val="Колонтитул_"/>
    <w:rsid w:val="007B1C3D"/>
    <w:rPr>
      <w:rFonts w:ascii="Times New Roman" w:eastAsia="Times New Roman" w:hAnsi="Times New Roman" w:cs="Times New Roman"/>
      <w:b/>
      <w:bCs/>
      <w:i w:val="0"/>
      <w:iCs w:val="0"/>
      <w:smallCaps w:val="0"/>
      <w:strike w:val="0"/>
      <w:sz w:val="22"/>
      <w:szCs w:val="22"/>
      <w:u w:val="none"/>
    </w:rPr>
  </w:style>
  <w:style w:type="character" w:customStyle="1" w:styleId="af7">
    <w:name w:val="Колонтитул"/>
    <w:rsid w:val="007B1C3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pt">
    <w:name w:val="Колонтитул + Интервал 3 pt"/>
    <w:rsid w:val="007B1C3D"/>
    <w:rPr>
      <w:rFonts w:ascii="Times New Roman" w:eastAsia="Times New Roman" w:hAnsi="Times New Roman" w:cs="Times New Roman"/>
      <w:b/>
      <w:bCs/>
      <w:i w:val="0"/>
      <w:iCs w:val="0"/>
      <w:smallCaps w:val="0"/>
      <w:strike w:val="0"/>
      <w:color w:val="000000"/>
      <w:spacing w:val="60"/>
      <w:w w:val="100"/>
      <w:position w:val="0"/>
      <w:sz w:val="22"/>
      <w:szCs w:val="22"/>
      <w:u w:val="none"/>
      <w:lang w:val="uk-UA" w:eastAsia="uk-UA" w:bidi="uk-UA"/>
    </w:rPr>
  </w:style>
  <w:style w:type="character" w:customStyle="1" w:styleId="21">
    <w:name w:val="Основной текст (2)_"/>
    <w:link w:val="22"/>
    <w:rsid w:val="007B1C3D"/>
    <w:rPr>
      <w:sz w:val="22"/>
      <w:szCs w:val="22"/>
      <w:shd w:val="clear" w:color="auto" w:fill="FFFFFF"/>
    </w:rPr>
  </w:style>
  <w:style w:type="character" w:customStyle="1" w:styleId="23">
    <w:name w:val="Заголовок №2_"/>
    <w:link w:val="24"/>
    <w:rsid w:val="007B1C3D"/>
    <w:rPr>
      <w:b/>
      <w:bCs/>
      <w:sz w:val="22"/>
      <w:szCs w:val="22"/>
      <w:shd w:val="clear" w:color="auto" w:fill="FFFFFF"/>
    </w:rPr>
  </w:style>
  <w:style w:type="paragraph" w:customStyle="1" w:styleId="22">
    <w:name w:val="Основной текст (2)"/>
    <w:basedOn w:val="a0"/>
    <w:link w:val="21"/>
    <w:rsid w:val="007B1C3D"/>
    <w:pPr>
      <w:widowControl w:val="0"/>
      <w:shd w:val="clear" w:color="auto" w:fill="FFFFFF"/>
      <w:spacing w:before="240" w:after="660" w:line="254" w:lineRule="exact"/>
      <w:ind w:hanging="1460"/>
      <w:jc w:val="center"/>
    </w:pPr>
    <w:rPr>
      <w:sz w:val="22"/>
      <w:szCs w:val="22"/>
      <w:lang w:eastAsia="uk-UA"/>
    </w:rPr>
  </w:style>
  <w:style w:type="paragraph" w:customStyle="1" w:styleId="24">
    <w:name w:val="Заголовок №2"/>
    <w:basedOn w:val="a0"/>
    <w:link w:val="23"/>
    <w:rsid w:val="007B1C3D"/>
    <w:pPr>
      <w:widowControl w:val="0"/>
      <w:shd w:val="clear" w:color="auto" w:fill="FFFFFF"/>
      <w:spacing w:after="240" w:line="0" w:lineRule="atLeast"/>
      <w:ind w:hanging="1700"/>
      <w:jc w:val="both"/>
      <w:outlineLvl w:val="1"/>
    </w:pPr>
    <w:rPr>
      <w:b/>
      <w:bCs/>
      <w:sz w:val="22"/>
      <w:szCs w:val="22"/>
      <w:lang w:eastAsia="uk-UA"/>
    </w:rPr>
  </w:style>
  <w:style w:type="character" w:customStyle="1" w:styleId="apple-converted-space">
    <w:name w:val="apple-converted-space"/>
    <w:uiPriority w:val="99"/>
    <w:rsid w:val="008376A3"/>
  </w:style>
  <w:style w:type="paragraph" w:styleId="a">
    <w:name w:val="List Bullet"/>
    <w:basedOn w:val="a0"/>
    <w:autoRedefine/>
    <w:uiPriority w:val="99"/>
    <w:rsid w:val="008A229F"/>
    <w:pPr>
      <w:numPr>
        <w:numId w:val="23"/>
      </w:numPr>
      <w:tabs>
        <w:tab w:val="left" w:pos="0"/>
      </w:tabs>
      <w:jc w:val="both"/>
    </w:pPr>
    <w:rPr>
      <w:bdr w:val="none" w:sz="0" w:space="0" w:color="auto" w:frame="1"/>
      <w:shd w:val="clear" w:color="auto" w:fill="FFFFFF"/>
    </w:rPr>
  </w:style>
  <w:style w:type="character" w:customStyle="1" w:styleId="rvts66">
    <w:name w:val="rvts66"/>
    <w:uiPriority w:val="99"/>
    <w:rsid w:val="008376A3"/>
  </w:style>
  <w:style w:type="character" w:customStyle="1" w:styleId="rvts0">
    <w:name w:val="rvts0"/>
    <w:basedOn w:val="a1"/>
    <w:rsid w:val="00C84C27"/>
  </w:style>
  <w:style w:type="paragraph" w:styleId="af8">
    <w:name w:val="endnote text"/>
    <w:basedOn w:val="a0"/>
    <w:link w:val="af9"/>
    <w:uiPriority w:val="99"/>
    <w:semiHidden/>
    <w:unhideWhenUsed/>
    <w:rsid w:val="00C84C27"/>
    <w:rPr>
      <w:rFonts w:asciiTheme="minorHAnsi" w:eastAsiaTheme="minorHAnsi" w:hAnsiTheme="minorHAnsi" w:cstheme="minorBidi"/>
      <w:sz w:val="20"/>
      <w:szCs w:val="20"/>
      <w:lang w:val="ru-RU" w:eastAsia="en-US"/>
    </w:rPr>
  </w:style>
  <w:style w:type="character" w:customStyle="1" w:styleId="af9">
    <w:name w:val="Текст концевой сноски Знак"/>
    <w:basedOn w:val="a1"/>
    <w:link w:val="af8"/>
    <w:uiPriority w:val="99"/>
    <w:semiHidden/>
    <w:rsid w:val="00C84C27"/>
    <w:rPr>
      <w:rFonts w:asciiTheme="minorHAnsi" w:eastAsiaTheme="minorHAnsi" w:hAnsiTheme="minorHAnsi" w:cstheme="minorBidi"/>
      <w:lang w:eastAsia="en-US"/>
    </w:rPr>
  </w:style>
  <w:style w:type="character" w:styleId="afa">
    <w:name w:val="endnote reference"/>
    <w:basedOn w:val="a1"/>
    <w:uiPriority w:val="99"/>
    <w:semiHidden/>
    <w:unhideWhenUsed/>
    <w:rsid w:val="00C84C27"/>
    <w:rPr>
      <w:vertAlign w:val="superscript"/>
    </w:rPr>
  </w:style>
  <w:style w:type="character" w:customStyle="1" w:styleId="rvts23">
    <w:name w:val="rvts23"/>
    <w:basedOn w:val="a1"/>
    <w:rsid w:val="0060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45478">
      <w:bodyDiv w:val="1"/>
      <w:marLeft w:val="0"/>
      <w:marRight w:val="0"/>
      <w:marTop w:val="0"/>
      <w:marBottom w:val="0"/>
      <w:divBdr>
        <w:top w:val="none" w:sz="0" w:space="0" w:color="auto"/>
        <w:left w:val="none" w:sz="0" w:space="0" w:color="auto"/>
        <w:bottom w:val="none" w:sz="0" w:space="0" w:color="auto"/>
        <w:right w:val="none" w:sz="0" w:space="0" w:color="auto"/>
      </w:divBdr>
    </w:div>
    <w:div w:id="859514606">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nulau.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1087-1E53-4F48-9477-A9674C43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8409</Words>
  <Characters>4794</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РОЗРОБЛЕНО ТА ВНЕСЕНО: Українським державним університетом водного господарства та  природокористування</vt:lpstr>
    </vt:vector>
  </TitlesOfParts>
  <Company>Microsoft</Company>
  <LinksUpToDate>false</LinksUpToDate>
  <CharactersWithSpaces>13177</CharactersWithSpaces>
  <SharedDoc>false</SharedDoc>
  <HLinks>
    <vt:vector size="6" baseType="variant">
      <vt:variant>
        <vt:i4>6</vt:i4>
      </vt:variant>
      <vt:variant>
        <vt:i4>0</vt:i4>
      </vt:variant>
      <vt:variant>
        <vt:i4>0</vt:i4>
      </vt:variant>
      <vt:variant>
        <vt:i4>5</vt:i4>
      </vt:variant>
      <vt:variant>
        <vt:lpwstr>http://www.library.nulau.edu.ua/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Дудка</dc:creator>
  <cp:lastModifiedBy>Alex</cp:lastModifiedBy>
  <cp:revision>10</cp:revision>
  <cp:lastPrinted>2018-01-29T13:14:00Z</cp:lastPrinted>
  <dcterms:created xsi:type="dcterms:W3CDTF">2021-01-24T13:06:00Z</dcterms:created>
  <dcterms:modified xsi:type="dcterms:W3CDTF">2021-03-16T11:10:00Z</dcterms:modified>
</cp:coreProperties>
</file>